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3000000">
      <w:pPr>
        <w:pStyle w:val="Style_3"/>
        <w:widowControl w:val="1"/>
        <w:ind/>
        <w:jc w:val="right"/>
        <w:rPr>
          <w:rFonts w:ascii="XO Thames" w:hAnsi="XO Thames"/>
          <w:color w:val="212121"/>
          <w:sz w:val="28"/>
        </w:rPr>
      </w:pPr>
      <w:r>
        <w:rPr>
          <w:rFonts w:ascii="XO Thames" w:hAnsi="XO Thames"/>
          <w:color w:val="212121"/>
          <w:sz w:val="28"/>
        </w:rPr>
        <w:t xml:space="preserve">Приложение </w:t>
      </w:r>
      <w:r>
        <w:rPr>
          <w:rFonts w:ascii="XO Thames" w:hAnsi="XO Thames"/>
          <w:color w:val="212121"/>
          <w:sz w:val="28"/>
        </w:rPr>
        <w:t>№</w:t>
      </w:r>
      <w:r>
        <w:rPr>
          <w:rFonts w:ascii="XO Thames" w:hAnsi="XO Thames"/>
          <w:color w:val="212121"/>
          <w:sz w:val="28"/>
        </w:rPr>
        <w:t xml:space="preserve">1 </w:t>
      </w:r>
    </w:p>
    <w:p w14:paraId="04000000">
      <w:pPr>
        <w:pStyle w:val="Style_3"/>
        <w:widowControl w:val="1"/>
        <w:ind w:firstLine="5" w:left="5244"/>
        <w:jc w:val="right"/>
        <w:rPr>
          <w:rFonts w:ascii="XO Thames" w:hAnsi="XO Thames"/>
          <w:color w:val="212121"/>
          <w:sz w:val="28"/>
        </w:rPr>
      </w:pPr>
      <w:r>
        <w:rPr>
          <w:rFonts w:ascii="XO Thames" w:hAnsi="XO Thames"/>
          <w:color w:val="212121"/>
          <w:sz w:val="28"/>
        </w:rPr>
        <w:t xml:space="preserve">к постановлению </w:t>
      </w:r>
    </w:p>
    <w:p w14:paraId="05000000">
      <w:pPr>
        <w:pStyle w:val="Style_3"/>
        <w:widowControl w:val="1"/>
        <w:ind w:firstLine="708" w:left="4955"/>
        <w:jc w:val="right"/>
        <w:rPr>
          <w:rFonts w:ascii="XO Thames" w:hAnsi="XO Thames"/>
          <w:color w:val="212121"/>
          <w:sz w:val="28"/>
        </w:rPr>
      </w:pPr>
      <w:r>
        <w:rPr>
          <w:rFonts w:ascii="XO Thames" w:hAnsi="XO Thames"/>
          <w:color w:val="212121"/>
          <w:sz w:val="28"/>
        </w:rPr>
        <w:t>Администрации Кашинского</w:t>
      </w:r>
    </w:p>
    <w:p w14:paraId="06000000">
      <w:pPr>
        <w:pStyle w:val="Style_3"/>
        <w:widowControl w:val="1"/>
        <w:ind w:firstLine="708" w:left="5664"/>
        <w:jc w:val="right"/>
        <w:rPr>
          <w:rFonts w:ascii="XO Thames" w:hAnsi="XO Thames"/>
          <w:color w:val="212121"/>
          <w:sz w:val="28"/>
        </w:rPr>
      </w:pPr>
      <w:r>
        <w:rPr>
          <w:rFonts w:ascii="XO Thames" w:hAnsi="XO Thames"/>
          <w:color w:val="212121"/>
          <w:sz w:val="28"/>
        </w:rPr>
        <w:t>муниципального округа</w:t>
      </w:r>
    </w:p>
    <w:p w14:paraId="07000000">
      <w:pPr>
        <w:pStyle w:val="Style_3"/>
        <w:widowControl w:val="1"/>
        <w:ind w:firstLine="708" w:left="5664"/>
        <w:jc w:val="right"/>
        <w:rPr>
          <w:rFonts w:ascii="XO Thames" w:hAnsi="XO Thames"/>
          <w:color w:val="212121"/>
          <w:sz w:val="28"/>
        </w:rPr>
      </w:pPr>
      <w:r>
        <w:rPr>
          <w:rFonts w:ascii="XO Thames" w:hAnsi="XO Thames"/>
          <w:color w:val="212121"/>
          <w:sz w:val="28"/>
        </w:rPr>
        <w:t>Тверской области</w:t>
      </w:r>
    </w:p>
    <w:p w14:paraId="08000000">
      <w:pPr>
        <w:pStyle w:val="Style_3"/>
        <w:widowControl w:val="1"/>
        <w:ind w:firstLine="708" w:left="708"/>
        <w:jc w:val="right"/>
        <w:rPr>
          <w:rFonts w:ascii="XO Thames" w:hAnsi="XO Thames"/>
          <w:caps w:val="1"/>
          <w:color w:val="212121"/>
          <w:sz w:val="28"/>
        </w:rPr>
      </w:pPr>
      <w:r>
        <w:rPr>
          <w:rFonts w:ascii="XO Thames" w:hAnsi="XO Thames"/>
          <w:color w:val="212121"/>
          <w:sz w:val="28"/>
        </w:rPr>
        <w:t>от 29.07.</w:t>
      </w:r>
      <w:r>
        <w:rPr>
          <w:rFonts w:ascii="XO Thames" w:hAnsi="XO Thames"/>
          <w:color w:val="212121"/>
          <w:sz w:val="28"/>
        </w:rPr>
        <w:t xml:space="preserve">2025 </w:t>
      </w:r>
      <w:r>
        <w:rPr>
          <w:rFonts w:ascii="XO Thames" w:hAnsi="XO Thames"/>
          <w:color w:val="212121"/>
          <w:sz w:val="28"/>
        </w:rPr>
        <w:t>№</w:t>
      </w:r>
      <w:r>
        <w:rPr>
          <w:rFonts w:ascii="XO Thames" w:hAnsi="XO Thames"/>
          <w:color w:val="212121"/>
          <w:sz w:val="28"/>
        </w:rPr>
        <w:t xml:space="preserve"> 507</w:t>
      </w:r>
    </w:p>
    <w:p w14:paraId="09000000">
      <w:pPr>
        <w:pStyle w:val="Style_3"/>
        <w:widowControl w:val="1"/>
        <w:ind/>
        <w:jc w:val="center"/>
        <w:rPr>
          <w:rFonts w:ascii="XO Thames" w:hAnsi="XO Thames"/>
          <w:b w:val="0"/>
          <w:caps w:val="1"/>
          <w:color w:val="212121"/>
          <w:sz w:val="28"/>
        </w:rPr>
      </w:pPr>
    </w:p>
    <w:p w14:paraId="0A000000">
      <w:pPr>
        <w:pStyle w:val="Style_3"/>
        <w:widowControl w:val="1"/>
        <w:ind/>
        <w:jc w:val="center"/>
        <w:rPr>
          <w:rFonts w:ascii="XO Thames" w:hAnsi="XO Thames"/>
          <w:b w:val="0"/>
          <w:caps w:val="1"/>
          <w:color w:val="212121"/>
          <w:sz w:val="28"/>
        </w:rPr>
      </w:pPr>
    </w:p>
    <w:p w14:paraId="0B000000">
      <w:pPr>
        <w:pStyle w:val="Style_3"/>
        <w:widowControl w:val="1"/>
        <w:ind/>
        <w:jc w:val="center"/>
        <w:rPr>
          <w:rFonts w:ascii="XO Thames" w:hAnsi="XO Thames"/>
          <w:b w:val="0"/>
          <w:caps w:val="1"/>
          <w:color w:val="212121"/>
          <w:sz w:val="28"/>
        </w:rPr>
      </w:pPr>
    </w:p>
    <w:p w14:paraId="0C000000">
      <w:pPr>
        <w:pStyle w:val="Style_3"/>
        <w:widowControl w:val="1"/>
        <w:ind/>
        <w:jc w:val="center"/>
        <w:rPr>
          <w:rFonts w:ascii="XO Thames" w:hAnsi="XO Thames"/>
          <w:b w:val="0"/>
          <w:color w:val="212121"/>
          <w:sz w:val="28"/>
        </w:rPr>
      </w:pPr>
      <w:r>
        <w:rPr>
          <w:rFonts w:ascii="XO Thames" w:hAnsi="XO Thames"/>
          <w:b w:val="0"/>
          <w:caps w:val="1"/>
          <w:color w:val="212121"/>
          <w:sz w:val="28"/>
        </w:rPr>
        <w:t>Положение</w:t>
      </w:r>
    </w:p>
    <w:p w14:paraId="0D000000">
      <w:pPr>
        <w:pStyle w:val="Style_3"/>
        <w:widowControl w:val="1"/>
        <w:ind/>
        <w:jc w:val="center"/>
        <w:rPr>
          <w:rFonts w:ascii="XO Thames" w:hAnsi="XO Thames"/>
          <w:b w:val="0"/>
          <w:color w:val="212121"/>
          <w:sz w:val="28"/>
        </w:rPr>
      </w:pPr>
      <w:r>
        <w:rPr>
          <w:rFonts w:ascii="XO Thames" w:hAnsi="XO Thames"/>
          <w:b w:val="0"/>
          <w:color w:val="212121"/>
          <w:sz w:val="28"/>
        </w:rPr>
        <w:t xml:space="preserve">о </w:t>
      </w:r>
      <w:r>
        <w:rPr>
          <w:rFonts w:ascii="XO Thames" w:hAnsi="XO Thames"/>
          <w:b w:val="0"/>
          <w:sz w:val="28"/>
        </w:rPr>
        <w:t xml:space="preserve">Координационном совете по вопросам реализации </w:t>
      </w:r>
    </w:p>
    <w:p w14:paraId="0E000000">
      <w:pPr>
        <w:pStyle w:val="Style_3"/>
        <w:widowControl w:val="1"/>
        <w:ind/>
        <w:jc w:val="center"/>
        <w:rPr>
          <w:rFonts w:ascii="XO Thames" w:hAnsi="XO Thames"/>
          <w:b w:val="0"/>
          <w:color w:val="212121"/>
          <w:sz w:val="28"/>
        </w:rPr>
      </w:pPr>
      <w:r>
        <w:rPr>
          <w:rFonts w:ascii="XO Thames" w:hAnsi="XO Thames"/>
          <w:b w:val="0"/>
          <w:sz w:val="28"/>
        </w:rPr>
        <w:t xml:space="preserve">государственной национальной политики </w:t>
      </w:r>
    </w:p>
    <w:p w14:paraId="0F000000">
      <w:pPr>
        <w:pStyle w:val="Style_3"/>
        <w:widowControl w:val="1"/>
        <w:ind/>
        <w:jc w:val="center"/>
        <w:rPr>
          <w:rFonts w:ascii="XO Thames" w:hAnsi="XO Thames"/>
          <w:b w:val="0"/>
          <w:color w:val="212121"/>
          <w:sz w:val="28"/>
        </w:rPr>
      </w:pPr>
      <w:r>
        <w:rPr>
          <w:rFonts w:ascii="XO Thames" w:hAnsi="XO Thames"/>
          <w:b w:val="0"/>
          <w:sz w:val="28"/>
        </w:rPr>
        <w:t xml:space="preserve">на территории </w:t>
      </w:r>
      <w:r>
        <w:rPr>
          <w:rFonts w:ascii="XO Thames" w:hAnsi="XO Thames"/>
          <w:b w:val="0"/>
          <w:sz w:val="28"/>
        </w:rPr>
        <w:t>Кашинского муниципального округа Тверской области</w:t>
      </w:r>
    </w:p>
    <w:p w14:paraId="10000000">
      <w:pPr>
        <w:pStyle w:val="Style_3"/>
        <w:widowControl w:val="1"/>
        <w:tabs>
          <w:tab w:leader="none" w:pos="3060" w:val="left"/>
          <w:tab w:leader="none" w:pos="3780" w:val="left"/>
        </w:tabs>
        <w:ind w:left="720"/>
        <w:rPr>
          <w:rFonts w:ascii="XO Thames" w:hAnsi="XO Thames"/>
          <w:color w:val="212121"/>
          <w:sz w:val="28"/>
        </w:rPr>
      </w:pPr>
    </w:p>
    <w:p w14:paraId="11000000">
      <w:pPr>
        <w:pStyle w:val="Style_3"/>
        <w:widowControl w:val="1"/>
        <w:tabs>
          <w:tab w:leader="none" w:pos="3060" w:val="left"/>
          <w:tab w:leader="none" w:pos="3780" w:val="left"/>
        </w:tabs>
        <w:ind w:left="720"/>
        <w:rPr>
          <w:rFonts w:ascii="XO Thames" w:hAnsi="XO Thames"/>
          <w:color w:val="212121"/>
          <w:sz w:val="28"/>
        </w:rPr>
      </w:pPr>
    </w:p>
    <w:p w14:paraId="12000000">
      <w:pPr>
        <w:pStyle w:val="Style_3"/>
        <w:widowControl w:val="1"/>
        <w:numPr>
          <w:numId w:val="1"/>
        </w:numPr>
        <w:tabs>
          <w:tab w:leader="none" w:pos="1080" w:val="left"/>
          <w:tab w:leader="none" w:pos="3060" w:val="left"/>
          <w:tab w:leader="none" w:pos="3780" w:val="left"/>
        </w:tabs>
        <w:ind/>
        <w:jc w:val="center"/>
        <w:rPr>
          <w:rFonts w:ascii="XO Thames" w:hAnsi="XO Thames"/>
          <w:b w:val="1"/>
          <w:color w:val="212121"/>
          <w:sz w:val="28"/>
        </w:rPr>
      </w:pPr>
      <w:r>
        <w:rPr>
          <w:rFonts w:ascii="XO Thames" w:hAnsi="XO Thames"/>
          <w:b w:val="1"/>
          <w:color w:val="212121"/>
          <w:sz w:val="28"/>
        </w:rPr>
        <w:t>Общие положения</w:t>
      </w:r>
    </w:p>
    <w:p w14:paraId="13000000">
      <w:pPr>
        <w:pStyle w:val="Style_3"/>
        <w:rPr>
          <w:rFonts w:ascii="XO Thames" w:hAnsi="XO Thames"/>
          <w:b w:val="0"/>
          <w:color w:val="212121"/>
          <w:sz w:val="28"/>
        </w:rPr>
      </w:pPr>
    </w:p>
    <w:p w14:paraId="14000000">
      <w:pPr>
        <w:pStyle w:val="Style_3"/>
        <w:widowControl w:val="1"/>
        <w:ind w:firstLine="709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1.1.</w:t>
      </w:r>
      <w:r>
        <w:rPr>
          <w:rFonts w:ascii="XO Thames" w:hAnsi="XO Thames"/>
          <w:sz w:val="28"/>
        </w:rPr>
        <w:t> </w:t>
      </w:r>
      <w:r>
        <w:rPr>
          <w:rFonts w:ascii="XO Thames" w:hAnsi="XO Thames"/>
          <w:color w:val="212121"/>
          <w:sz w:val="28"/>
        </w:rPr>
        <w:t xml:space="preserve">Координационный совет </w:t>
      </w:r>
      <w:r>
        <w:rPr>
          <w:rFonts w:ascii="XO Thames" w:hAnsi="XO Thames"/>
          <w:sz w:val="28"/>
        </w:rPr>
        <w:t>по вопросам реализации государственной  национальной политики на территории Кашинского муниципального</w:t>
      </w:r>
      <w:r>
        <w:rPr>
          <w:rFonts w:ascii="XO Thames" w:hAnsi="XO Thames"/>
          <w:sz w:val="28"/>
        </w:rPr>
        <w:t xml:space="preserve"> округа Тверской области</w:t>
      </w:r>
      <w:r>
        <w:rPr>
          <w:rFonts w:ascii="XO Thames" w:hAnsi="XO Thames"/>
          <w:color w:val="212121"/>
          <w:sz w:val="28"/>
        </w:rPr>
        <w:t xml:space="preserve"> (далее - </w:t>
      </w:r>
      <w:r>
        <w:rPr>
          <w:rFonts w:ascii="XO Thames" w:hAnsi="XO Thames"/>
          <w:color w:val="212121"/>
          <w:sz w:val="28"/>
        </w:rPr>
        <w:t>Координационный совет</w:t>
      </w:r>
      <w:r>
        <w:rPr>
          <w:rFonts w:ascii="XO Thames" w:hAnsi="XO Thames"/>
          <w:color w:val="212121"/>
          <w:sz w:val="28"/>
        </w:rPr>
        <w:t>)</w:t>
      </w:r>
      <w:r>
        <w:rPr>
          <w:rFonts w:ascii="XO Thames" w:hAnsi="XO Thames"/>
          <w:sz w:val="28"/>
        </w:rPr>
        <w:t xml:space="preserve"> является постоянно действующим совещательным консультативным органом.</w:t>
      </w:r>
    </w:p>
    <w:p w14:paraId="15000000">
      <w:pPr>
        <w:pStyle w:val="Style_3"/>
        <w:widowControl w:val="1"/>
        <w:ind w:firstLine="709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1.2.</w:t>
      </w:r>
      <w:r>
        <w:rPr>
          <w:rFonts w:ascii="XO Thames" w:hAnsi="XO Thames"/>
          <w:sz w:val="28"/>
        </w:rPr>
        <w:t> </w:t>
      </w:r>
      <w:r>
        <w:rPr>
          <w:rFonts w:ascii="XO Thames" w:hAnsi="XO Thames"/>
          <w:color w:val="212121"/>
          <w:sz w:val="28"/>
        </w:rPr>
        <w:t>Координационный совет</w:t>
      </w:r>
      <w:r>
        <w:rPr>
          <w:rFonts w:ascii="XO Thames" w:hAnsi="XO Thames"/>
          <w:sz w:val="28"/>
        </w:rPr>
        <w:t xml:space="preserve"> в своей деятельности руководствуется </w:t>
      </w:r>
      <w:r>
        <w:rPr>
          <w:rFonts w:ascii="XO Thames" w:hAnsi="XO Thames"/>
          <w:sz w:val="28"/>
        </w:rPr>
        <w:fldChar w:fldCharType="begin"/>
      </w:r>
      <w:r>
        <w:rPr>
          <w:rFonts w:ascii="XO Thames" w:hAnsi="XO Thames"/>
          <w:sz w:val="28"/>
        </w:rPr>
        <w:instrText>HYPERLINK "consultantplus://offline/ref=D671ED993E72F8020B0E9D9BBE713D63FECA2E05279D2ED9740441M20EK"</w:instrText>
      </w:r>
      <w:r>
        <w:rPr>
          <w:rFonts w:ascii="XO Thames" w:hAnsi="XO Thames"/>
          <w:sz w:val="28"/>
        </w:rPr>
        <w:fldChar w:fldCharType="separate"/>
      </w:r>
      <w:r>
        <w:rPr>
          <w:rFonts w:ascii="XO Thames" w:hAnsi="XO Thames"/>
          <w:sz w:val="28"/>
        </w:rPr>
        <w:t>Конституцией</w:t>
      </w:r>
      <w:r>
        <w:rPr>
          <w:rFonts w:ascii="XO Thames" w:hAnsi="XO Thames"/>
          <w:sz w:val="28"/>
        </w:rPr>
        <w:fldChar w:fldCharType="end"/>
      </w:r>
      <w:r>
        <w:rPr>
          <w:rFonts w:ascii="XO Thames" w:hAnsi="XO Thames"/>
          <w:sz w:val="28"/>
        </w:rPr>
        <w:t xml:space="preserve"> Российской Федерации, федеральными законами, указами и распоряжениями Президента Российской Федерации, законодательством Тверской области, муниципальными правовыми актами </w:t>
      </w:r>
      <w:r>
        <w:rPr>
          <w:rFonts w:ascii="XO Thames" w:hAnsi="XO Thames"/>
          <w:sz w:val="28"/>
        </w:rPr>
        <w:t>Кашинского муниципального</w:t>
      </w:r>
      <w:r>
        <w:rPr>
          <w:rFonts w:ascii="XO Thames" w:hAnsi="XO Thames"/>
          <w:sz w:val="28"/>
        </w:rPr>
        <w:t xml:space="preserve"> округа Тверской области</w:t>
      </w:r>
      <w:r>
        <w:rPr>
          <w:rFonts w:ascii="XO Thames" w:hAnsi="XO Thames"/>
          <w:sz w:val="28"/>
        </w:rPr>
        <w:t>, а также настоящим Положением.</w:t>
      </w:r>
    </w:p>
    <w:p w14:paraId="16000000">
      <w:pPr>
        <w:pStyle w:val="Style_3"/>
        <w:widowControl w:val="1"/>
        <w:ind w:firstLine="709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1.3. </w:t>
      </w:r>
      <w:r>
        <w:rPr>
          <w:rFonts w:ascii="XO Thames" w:hAnsi="XO Thames"/>
          <w:sz w:val="28"/>
        </w:rPr>
        <w:t xml:space="preserve">Деятельность </w:t>
      </w:r>
      <w:r>
        <w:rPr>
          <w:rFonts w:ascii="XO Thames" w:hAnsi="XO Thames"/>
          <w:color w:val="212121"/>
          <w:sz w:val="28"/>
        </w:rPr>
        <w:t>Координационного совета</w:t>
      </w:r>
      <w:r>
        <w:rPr>
          <w:rFonts w:ascii="XO Thames" w:hAnsi="XO Thames"/>
          <w:sz w:val="28"/>
        </w:rPr>
        <w:t xml:space="preserve"> осуществляется на общественных началах, основывается на общих принципах взаимодействия и конструктивного диалога с гражданами и организациями, а также открытости, инициативности, свободного обсуждения и коллективного решения вопросов, учета общественно значимых интересов при решении наиболее важных вопросов реализации государственной национальной политики на территории </w:t>
      </w:r>
      <w:r>
        <w:rPr>
          <w:rFonts w:ascii="XO Thames" w:hAnsi="XO Thames"/>
          <w:sz w:val="28"/>
        </w:rPr>
        <w:t xml:space="preserve"> </w:t>
      </w:r>
      <w:r>
        <w:rPr>
          <w:rFonts w:ascii="XO Thames" w:hAnsi="XO Thames"/>
          <w:sz w:val="28"/>
        </w:rPr>
        <w:t>Кашинского муниципального</w:t>
      </w:r>
      <w:r>
        <w:rPr>
          <w:rFonts w:ascii="XO Thames" w:hAnsi="XO Thames"/>
          <w:sz w:val="28"/>
        </w:rPr>
        <w:t xml:space="preserve"> округа Тверской области</w:t>
      </w:r>
      <w:r>
        <w:rPr>
          <w:rFonts w:ascii="XO Thames" w:hAnsi="XO Thames"/>
          <w:sz w:val="28"/>
        </w:rPr>
        <w:t>.</w:t>
      </w:r>
    </w:p>
    <w:p w14:paraId="17000000">
      <w:pPr>
        <w:pStyle w:val="Style_3"/>
        <w:widowControl w:val="1"/>
        <w:ind/>
        <w:jc w:val="both"/>
        <w:rPr>
          <w:rFonts w:ascii="XO Thames" w:hAnsi="XO Thames"/>
          <w:color w:val="212121"/>
          <w:sz w:val="28"/>
        </w:rPr>
      </w:pPr>
    </w:p>
    <w:p w14:paraId="18000000">
      <w:pPr>
        <w:pStyle w:val="Style_3"/>
        <w:widowControl w:val="1"/>
        <w:numPr>
          <w:numId w:val="1"/>
        </w:numPr>
        <w:tabs>
          <w:tab w:leader="none" w:pos="1080" w:val="left"/>
        </w:tabs>
        <w:ind/>
        <w:jc w:val="center"/>
        <w:rPr>
          <w:rFonts w:ascii="XO Thames" w:hAnsi="XO Thames"/>
          <w:b w:val="1"/>
          <w:color w:val="212121"/>
          <w:sz w:val="28"/>
        </w:rPr>
      </w:pPr>
      <w:r>
        <w:rPr>
          <w:rFonts w:ascii="XO Thames" w:hAnsi="XO Thames"/>
          <w:b w:val="1"/>
          <w:color w:val="212121"/>
          <w:sz w:val="28"/>
        </w:rPr>
        <w:t>Цели и задачи</w:t>
      </w:r>
    </w:p>
    <w:p w14:paraId="19000000">
      <w:pPr>
        <w:pStyle w:val="Style_3"/>
        <w:widowControl w:val="1"/>
        <w:ind w:left="720"/>
        <w:rPr>
          <w:rFonts w:ascii="XO Thames" w:hAnsi="XO Thames"/>
          <w:b w:val="1"/>
          <w:color w:val="212121"/>
          <w:sz w:val="28"/>
        </w:rPr>
      </w:pPr>
    </w:p>
    <w:p w14:paraId="1A000000">
      <w:pPr>
        <w:pStyle w:val="Style_3"/>
        <w:widowControl w:val="1"/>
        <w:ind w:firstLine="708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2.1. </w:t>
      </w:r>
      <w:r>
        <w:rPr>
          <w:rFonts w:ascii="XO Thames" w:hAnsi="XO Thames"/>
          <w:sz w:val="28"/>
        </w:rPr>
        <w:t xml:space="preserve">Целью деятельности Координационного совета является осуществление взаимодействия территориальных структур федеральных органов государственной власти, органов государственной власти Тверской  области, расположенных на территории </w:t>
      </w:r>
      <w:r>
        <w:rPr>
          <w:rFonts w:ascii="XO Thames" w:hAnsi="XO Thames"/>
          <w:sz w:val="28"/>
        </w:rPr>
        <w:t>Кашинского муниципального</w:t>
      </w:r>
      <w:r>
        <w:rPr>
          <w:rFonts w:ascii="XO Thames" w:hAnsi="XO Thames"/>
          <w:sz w:val="28"/>
        </w:rPr>
        <w:t xml:space="preserve"> округа Тверской области</w:t>
      </w:r>
      <w:r>
        <w:rPr>
          <w:rFonts w:ascii="XO Thames" w:hAnsi="XO Thames"/>
          <w:sz w:val="28"/>
        </w:rPr>
        <w:t xml:space="preserve">, органов местного самоуправления </w:t>
      </w:r>
      <w:r>
        <w:rPr>
          <w:rFonts w:ascii="XO Thames" w:hAnsi="XO Thames"/>
          <w:sz w:val="28"/>
        </w:rPr>
        <w:t>Кашинского муниципального</w:t>
      </w:r>
      <w:r>
        <w:rPr>
          <w:rFonts w:ascii="XO Thames" w:hAnsi="XO Thames"/>
          <w:sz w:val="28"/>
        </w:rPr>
        <w:t xml:space="preserve"> округа Тверской области</w:t>
      </w:r>
      <w:r>
        <w:rPr>
          <w:rFonts w:ascii="XO Thames" w:hAnsi="XO Thames"/>
          <w:sz w:val="28"/>
        </w:rPr>
        <w:t xml:space="preserve">, общественных объединений и других организаций при рассмотрении вопросов, связанных с реализацией государственной национальной политики Российской Федерации на территории </w:t>
      </w:r>
      <w:r>
        <w:rPr>
          <w:rFonts w:ascii="XO Thames" w:hAnsi="XO Thames"/>
          <w:sz w:val="28"/>
        </w:rPr>
        <w:t>Кашинского муниципального</w:t>
      </w:r>
      <w:r>
        <w:rPr>
          <w:rFonts w:ascii="XO Thames" w:hAnsi="XO Thames"/>
          <w:sz w:val="28"/>
        </w:rPr>
        <w:t xml:space="preserve"> округа Тверской области</w:t>
      </w:r>
      <w:r>
        <w:rPr>
          <w:rFonts w:ascii="XO Thames" w:hAnsi="XO Thames"/>
          <w:sz w:val="28"/>
        </w:rPr>
        <w:t>.</w:t>
      </w:r>
    </w:p>
    <w:p w14:paraId="1B000000">
      <w:pPr>
        <w:pStyle w:val="Style_3"/>
        <w:widowControl w:val="1"/>
        <w:ind w:firstLine="708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2.</w:t>
      </w:r>
      <w:r>
        <w:rPr>
          <w:rFonts w:ascii="XO Thames" w:hAnsi="XO Thames"/>
          <w:sz w:val="28"/>
        </w:rPr>
        <w:t>2</w:t>
      </w:r>
      <w:r>
        <w:rPr>
          <w:rFonts w:ascii="XO Thames" w:hAnsi="XO Thames"/>
          <w:sz w:val="28"/>
        </w:rPr>
        <w:t>. </w:t>
      </w:r>
      <w:r>
        <w:rPr>
          <w:rFonts w:ascii="XO Thames" w:hAnsi="XO Thames"/>
          <w:sz w:val="28"/>
        </w:rPr>
        <w:t>Основными задачами Координационного совета являются:</w:t>
      </w:r>
    </w:p>
    <w:p w14:paraId="1C000000">
      <w:pPr>
        <w:pStyle w:val="Style_3"/>
        <w:widowControl w:val="1"/>
        <w:ind w:firstLine="708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2.2.1. </w:t>
      </w:r>
      <w:r>
        <w:rPr>
          <w:rFonts w:ascii="XO Thames" w:hAnsi="XO Thames"/>
          <w:sz w:val="28"/>
        </w:rPr>
        <w:t xml:space="preserve">обеспечение взаимодействия территориальных структур федеральных органов государственной власти, органов государственной власти, расположенных на территории </w:t>
      </w:r>
      <w:r>
        <w:rPr>
          <w:rFonts w:ascii="XO Thames" w:hAnsi="XO Thames"/>
          <w:sz w:val="28"/>
        </w:rPr>
        <w:t>Кашинского муниципального</w:t>
      </w:r>
      <w:r>
        <w:rPr>
          <w:rFonts w:ascii="XO Thames" w:hAnsi="XO Thames"/>
          <w:sz w:val="28"/>
        </w:rPr>
        <w:t xml:space="preserve"> округа Тверской области</w:t>
      </w:r>
      <w:r>
        <w:rPr>
          <w:rFonts w:ascii="XO Thames" w:hAnsi="XO Thames"/>
          <w:sz w:val="28"/>
        </w:rPr>
        <w:t xml:space="preserve">, органов местного самоуправления </w:t>
      </w:r>
      <w:r>
        <w:rPr>
          <w:rFonts w:ascii="XO Thames" w:hAnsi="XO Thames"/>
          <w:sz w:val="28"/>
        </w:rPr>
        <w:t>Кашинского муниципального</w:t>
      </w:r>
      <w:r>
        <w:rPr>
          <w:rFonts w:ascii="XO Thames" w:hAnsi="XO Thames"/>
          <w:sz w:val="28"/>
        </w:rPr>
        <w:t xml:space="preserve"> округа Тверской области</w:t>
      </w:r>
      <w:r>
        <w:rPr>
          <w:rFonts w:ascii="XO Thames" w:hAnsi="XO Thames"/>
          <w:sz w:val="28"/>
        </w:rPr>
        <w:t>, общественных объединений и других организаций по вопросам межнациональных отношений;</w:t>
      </w:r>
    </w:p>
    <w:p w14:paraId="1D000000">
      <w:pPr>
        <w:pStyle w:val="Style_3"/>
        <w:widowControl w:val="1"/>
        <w:ind w:firstLine="708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2.2.2. </w:t>
      </w:r>
      <w:r>
        <w:rPr>
          <w:rFonts w:ascii="XO Thames" w:hAnsi="XO Thames"/>
          <w:sz w:val="28"/>
        </w:rPr>
        <w:t xml:space="preserve">обсуждение практики реализации государственной национальной политики Российской Федерации на территории </w:t>
      </w:r>
      <w:r>
        <w:rPr>
          <w:rFonts w:ascii="XO Thames" w:hAnsi="XO Thames"/>
          <w:sz w:val="28"/>
        </w:rPr>
        <w:t xml:space="preserve">Кашинского </w:t>
      </w:r>
      <w:r>
        <w:rPr>
          <w:rFonts w:ascii="XO Thames" w:hAnsi="XO Thames"/>
          <w:sz w:val="28"/>
        </w:rPr>
        <w:t>муниципального</w:t>
      </w:r>
      <w:r>
        <w:rPr>
          <w:rFonts w:ascii="XO Thames" w:hAnsi="XO Thames"/>
          <w:sz w:val="28"/>
        </w:rPr>
        <w:t xml:space="preserve"> округа Тверской области</w:t>
      </w:r>
      <w:r>
        <w:rPr>
          <w:rFonts w:ascii="XO Thames" w:hAnsi="XO Thames"/>
          <w:sz w:val="28"/>
        </w:rPr>
        <w:t xml:space="preserve"> и выработка предложений по ее совершенствованию; </w:t>
      </w:r>
    </w:p>
    <w:p w14:paraId="1E000000">
      <w:pPr>
        <w:pStyle w:val="Style_3"/>
        <w:widowControl w:val="1"/>
        <w:ind w:firstLine="708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2.2.3. </w:t>
      </w:r>
      <w:r>
        <w:rPr>
          <w:rFonts w:ascii="XO Thames" w:hAnsi="XO Thames"/>
          <w:sz w:val="28"/>
        </w:rPr>
        <w:t>рассмотрение инициатив общественных объединений, граждан, а также управленческих инициатив, связанных с решением наиболее сложных проблем по обеспечению прав и свобод в сфере национальных отношений;</w:t>
      </w:r>
    </w:p>
    <w:p w14:paraId="1F000000">
      <w:pPr>
        <w:pStyle w:val="Style_3"/>
        <w:widowControl w:val="1"/>
        <w:ind w:firstLine="708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2.2.4. </w:t>
      </w:r>
      <w:r>
        <w:rPr>
          <w:rFonts w:ascii="XO Thames" w:hAnsi="XO Thames"/>
          <w:sz w:val="28"/>
        </w:rPr>
        <w:t>выявление причин и источников потенциальных межнациональных конфликтов, выработка предложений по их нейтрализации.</w:t>
      </w:r>
    </w:p>
    <w:p w14:paraId="20000000">
      <w:pPr>
        <w:pStyle w:val="Style_3"/>
        <w:widowControl w:val="1"/>
        <w:ind/>
        <w:jc w:val="both"/>
        <w:rPr>
          <w:rFonts w:ascii="XO Thames" w:hAnsi="XO Thames"/>
          <w:color w:val="212121"/>
          <w:sz w:val="28"/>
        </w:rPr>
      </w:pPr>
    </w:p>
    <w:p w14:paraId="21000000">
      <w:pPr>
        <w:pStyle w:val="Style_3"/>
        <w:widowControl w:val="1"/>
        <w:numPr>
          <w:numId w:val="2"/>
        </w:numPr>
        <w:ind/>
        <w:jc w:val="center"/>
        <w:rPr>
          <w:rFonts w:ascii="XO Thames" w:hAnsi="XO Thames"/>
          <w:b w:val="1"/>
          <w:color w:val="212121"/>
          <w:sz w:val="28"/>
        </w:rPr>
      </w:pPr>
      <w:r>
        <w:rPr>
          <w:rFonts w:ascii="XO Thames" w:hAnsi="XO Thames"/>
          <w:b w:val="1"/>
          <w:color w:val="212121"/>
          <w:sz w:val="28"/>
        </w:rPr>
        <w:t>Функции Координационного совета</w:t>
      </w:r>
    </w:p>
    <w:p w14:paraId="22000000">
      <w:pPr>
        <w:pStyle w:val="Style_3"/>
        <w:widowControl w:val="1"/>
        <w:ind w:left="360"/>
        <w:rPr>
          <w:rFonts w:ascii="XO Thames" w:hAnsi="XO Thames"/>
          <w:b w:val="1"/>
          <w:color w:val="212121"/>
          <w:sz w:val="28"/>
        </w:rPr>
      </w:pPr>
    </w:p>
    <w:p w14:paraId="23000000">
      <w:pPr>
        <w:widowControl w:val="1"/>
        <w:spacing w:after="0" w:line="240" w:lineRule="auto"/>
        <w:ind w:firstLine="709"/>
        <w:jc w:val="both"/>
        <w:rPr>
          <w:rFonts w:ascii="XO Thames" w:hAnsi="XO Thames"/>
          <w:color w:val="000000"/>
          <w:sz w:val="28"/>
        </w:rPr>
      </w:pPr>
      <w:r>
        <w:rPr>
          <w:rFonts w:ascii="XO Thames" w:hAnsi="XO Thames"/>
          <w:color w:val="000000"/>
          <w:sz w:val="28"/>
        </w:rPr>
        <w:t>3.1.</w:t>
      </w:r>
      <w:r>
        <w:rPr>
          <w:rFonts w:ascii="XO Thames" w:hAnsi="XO Thames"/>
          <w:color w:val="000000"/>
          <w:sz w:val="28"/>
        </w:rPr>
        <w:t> </w:t>
      </w:r>
      <w:r>
        <w:rPr>
          <w:rFonts w:ascii="XO Thames" w:hAnsi="XO Thames"/>
          <w:color w:val="000000"/>
          <w:sz w:val="28"/>
        </w:rPr>
        <w:t xml:space="preserve">Подготовка и внесение предложений в органы местного самоуправления </w:t>
      </w:r>
      <w:r>
        <w:rPr>
          <w:rFonts w:ascii="XO Thames" w:hAnsi="XO Thames"/>
          <w:color w:val="000000"/>
          <w:sz w:val="28"/>
        </w:rPr>
        <w:t xml:space="preserve"> </w:t>
      </w:r>
      <w:r>
        <w:rPr>
          <w:rFonts w:ascii="XO Thames" w:hAnsi="XO Thames"/>
          <w:color w:val="000000"/>
          <w:sz w:val="28"/>
        </w:rPr>
        <w:t xml:space="preserve">Кашинского муниципального </w:t>
      </w:r>
      <w:r>
        <w:rPr>
          <w:rFonts w:ascii="XO Thames" w:hAnsi="XO Thames"/>
          <w:color w:val="000000"/>
          <w:sz w:val="28"/>
        </w:rPr>
        <w:t>округа Тверской области</w:t>
      </w:r>
      <w:r>
        <w:rPr>
          <w:rFonts w:ascii="XO Thames" w:hAnsi="XO Thames"/>
          <w:color w:val="000000"/>
          <w:sz w:val="28"/>
        </w:rPr>
        <w:t xml:space="preserve"> </w:t>
      </w:r>
      <w:r>
        <w:rPr>
          <w:rFonts w:ascii="XO Thames" w:hAnsi="XO Thames"/>
          <w:color w:val="000000"/>
          <w:sz w:val="28"/>
        </w:rPr>
        <w:t>по ра</w:t>
      </w:r>
      <w:r>
        <w:rPr>
          <w:rFonts w:ascii="XO Thames" w:hAnsi="XO Thames"/>
          <w:color w:val="000000"/>
          <w:sz w:val="28"/>
        </w:rPr>
        <w:t xml:space="preserve">зработке и осуществлению мер, направленных на укрепление межнационального и межконфессионального согласия, поддержку и развитие языков и культуры народов Российской Федерации, проживающих на территории </w:t>
      </w:r>
      <w:r>
        <w:rPr>
          <w:rFonts w:ascii="XO Thames" w:hAnsi="XO Thames"/>
          <w:color w:val="000000"/>
          <w:sz w:val="28"/>
        </w:rPr>
        <w:t>Кашинского муниципального</w:t>
      </w:r>
      <w:r>
        <w:rPr>
          <w:rFonts w:ascii="XO Thames" w:hAnsi="XO Thames"/>
          <w:color w:val="000000"/>
          <w:sz w:val="28"/>
        </w:rPr>
        <w:t xml:space="preserve"> округа Тверской области</w:t>
      </w:r>
      <w:r>
        <w:rPr>
          <w:rFonts w:ascii="XO Thames" w:hAnsi="XO Thames"/>
          <w:color w:val="000000"/>
          <w:sz w:val="28"/>
        </w:rPr>
        <w:t>, реализацию прав национальных меньшинств, обеспечение социальной и культурной адаптации мигрантов, профилактику межнациональных (межэтнических) конфликтов;</w:t>
      </w:r>
    </w:p>
    <w:p w14:paraId="24000000">
      <w:pPr>
        <w:pStyle w:val="Style_3"/>
        <w:widowControl w:val="1"/>
        <w:ind w:firstLine="709"/>
        <w:jc w:val="both"/>
        <w:rPr>
          <w:rFonts w:ascii="XO Thames" w:hAnsi="XO Thames"/>
          <w:color w:val="000000"/>
          <w:sz w:val="28"/>
        </w:rPr>
      </w:pPr>
      <w:r>
        <w:rPr>
          <w:rFonts w:ascii="XO Thames" w:hAnsi="XO Thames"/>
          <w:color w:val="000000"/>
          <w:sz w:val="28"/>
        </w:rPr>
        <w:t>3.2. Участие в подготовке проектов правовых актов Кашинского муниципального</w:t>
      </w:r>
      <w:r>
        <w:rPr>
          <w:rFonts w:ascii="XO Thames" w:hAnsi="XO Thames"/>
          <w:color w:val="000000"/>
          <w:sz w:val="28"/>
        </w:rPr>
        <w:t xml:space="preserve"> округа Тверской области</w:t>
      </w:r>
      <w:r>
        <w:rPr>
          <w:rFonts w:ascii="XO Thames" w:hAnsi="XO Thames"/>
          <w:color w:val="000000"/>
          <w:sz w:val="28"/>
        </w:rPr>
        <w:t>, регулирующих вопросы г</w:t>
      </w:r>
      <w:r>
        <w:rPr>
          <w:rFonts w:ascii="XO Thames" w:hAnsi="XO Thames"/>
          <w:color w:val="000000"/>
          <w:sz w:val="28"/>
        </w:rPr>
        <w:t xml:space="preserve">осударственной национальной </w:t>
      </w:r>
      <w:r>
        <w:rPr>
          <w:rFonts w:ascii="XO Thames" w:hAnsi="XO Thames"/>
          <w:color w:val="000000"/>
          <w:sz w:val="28"/>
        </w:rPr>
        <w:t xml:space="preserve">политики в </w:t>
      </w:r>
      <w:r>
        <w:rPr>
          <w:rFonts w:ascii="XO Thames" w:hAnsi="XO Thames"/>
          <w:color w:val="000000"/>
          <w:sz w:val="28"/>
        </w:rPr>
        <w:t>Кашинск</w:t>
      </w:r>
      <w:r>
        <w:rPr>
          <w:rFonts w:ascii="XO Thames" w:hAnsi="XO Thames"/>
          <w:color w:val="000000"/>
          <w:sz w:val="28"/>
        </w:rPr>
        <w:t>ом</w:t>
      </w:r>
      <w:r>
        <w:rPr>
          <w:rFonts w:ascii="XO Thames" w:hAnsi="XO Thames"/>
          <w:color w:val="000000"/>
          <w:sz w:val="28"/>
        </w:rPr>
        <w:t xml:space="preserve"> муниципальном</w:t>
      </w:r>
      <w:r>
        <w:rPr>
          <w:rFonts w:ascii="XO Thames" w:hAnsi="XO Thames"/>
          <w:color w:val="000000"/>
          <w:sz w:val="28"/>
        </w:rPr>
        <w:t xml:space="preserve"> округе Тверской области</w:t>
      </w:r>
      <w:r>
        <w:rPr>
          <w:rFonts w:ascii="XO Thames" w:hAnsi="XO Thames"/>
          <w:color w:val="000000"/>
          <w:sz w:val="28"/>
        </w:rPr>
        <w:t xml:space="preserve"> и их согласование.</w:t>
      </w:r>
    </w:p>
    <w:p w14:paraId="25000000">
      <w:pPr>
        <w:pStyle w:val="Style_3"/>
        <w:widowControl w:val="1"/>
        <w:ind/>
        <w:jc w:val="both"/>
        <w:rPr>
          <w:rFonts w:ascii="XO Thames" w:hAnsi="XO Thames"/>
          <w:color w:val="000000"/>
          <w:sz w:val="28"/>
        </w:rPr>
      </w:pPr>
      <w:r>
        <w:rPr>
          <w:rFonts w:ascii="XO Thames" w:hAnsi="XO Thames"/>
          <w:color w:val="000000"/>
          <w:sz w:val="28"/>
        </w:rPr>
        <w:t> </w:t>
      </w:r>
    </w:p>
    <w:p w14:paraId="26000000">
      <w:pPr>
        <w:pStyle w:val="Style_3"/>
        <w:widowControl w:val="1"/>
        <w:numPr>
          <w:numId w:val="2"/>
        </w:numPr>
        <w:ind/>
        <w:jc w:val="center"/>
        <w:rPr>
          <w:rFonts w:ascii="XO Thames" w:hAnsi="XO Thames"/>
          <w:b w:val="1"/>
          <w:color w:val="212121"/>
          <w:sz w:val="28"/>
        </w:rPr>
      </w:pPr>
      <w:r>
        <w:rPr>
          <w:rFonts w:ascii="XO Thames" w:hAnsi="XO Thames"/>
          <w:b w:val="1"/>
          <w:color w:val="212121"/>
          <w:sz w:val="28"/>
        </w:rPr>
        <w:t>Права Координационного совета</w:t>
      </w:r>
    </w:p>
    <w:p w14:paraId="27000000">
      <w:pPr>
        <w:pStyle w:val="Style_3"/>
        <w:widowControl w:val="1"/>
        <w:ind w:left="720"/>
        <w:rPr>
          <w:rFonts w:ascii="XO Thames" w:hAnsi="XO Thames"/>
          <w:b w:val="1"/>
          <w:color w:val="212121"/>
          <w:sz w:val="28"/>
        </w:rPr>
      </w:pPr>
    </w:p>
    <w:p w14:paraId="28000000">
      <w:pPr>
        <w:pStyle w:val="Style_3"/>
        <w:widowControl w:val="1"/>
        <w:ind w:firstLine="708"/>
        <w:jc w:val="both"/>
        <w:rPr>
          <w:rFonts w:ascii="XO Thames" w:hAnsi="XO Thames"/>
          <w:color w:val="000000"/>
          <w:sz w:val="28"/>
        </w:rPr>
      </w:pPr>
      <w:r>
        <w:rPr>
          <w:rFonts w:ascii="XO Thames" w:hAnsi="XO Thames"/>
          <w:color w:val="000000"/>
          <w:sz w:val="28"/>
        </w:rPr>
        <w:t>Координационный совет для выполнения возложенных на него функций имеет право:</w:t>
      </w:r>
    </w:p>
    <w:p w14:paraId="29000000">
      <w:pPr>
        <w:pStyle w:val="Style_3"/>
        <w:widowControl w:val="1"/>
        <w:ind w:firstLine="708"/>
        <w:jc w:val="both"/>
        <w:rPr>
          <w:rFonts w:ascii="XO Thames" w:hAnsi="XO Thames"/>
          <w:color w:val="000000"/>
          <w:sz w:val="28"/>
        </w:rPr>
      </w:pPr>
      <w:r>
        <w:rPr>
          <w:rFonts w:ascii="XO Thames" w:hAnsi="XO Thames"/>
          <w:color w:val="000000"/>
          <w:sz w:val="28"/>
        </w:rPr>
        <w:t>4.1. </w:t>
      </w:r>
      <w:r>
        <w:rPr>
          <w:rFonts w:ascii="XO Thames" w:hAnsi="XO Thames"/>
          <w:color w:val="000000"/>
          <w:sz w:val="28"/>
        </w:rPr>
        <w:t>З</w:t>
      </w:r>
      <w:r>
        <w:rPr>
          <w:rFonts w:ascii="XO Thames" w:hAnsi="XO Thames"/>
          <w:color w:val="000000"/>
          <w:sz w:val="28"/>
        </w:rPr>
        <w:t>апрашивать и получать в установленном порядке информацию, необходимую для выполнения возложенных на него функций от</w:t>
      </w:r>
      <w:r>
        <w:rPr>
          <w:rFonts w:ascii="XO Thames" w:hAnsi="XO Thames"/>
          <w:color w:val="000000"/>
          <w:sz w:val="28"/>
        </w:rPr>
        <w:t xml:space="preserve"> территориальных структур федеральных органов государственной власти, органов государственной власти,</w:t>
      </w:r>
      <w:r>
        <w:rPr>
          <w:rFonts w:ascii="XO Thames" w:hAnsi="XO Thames"/>
          <w:color w:val="000000"/>
          <w:sz w:val="28"/>
        </w:rPr>
        <w:t xml:space="preserve"> органов местного самоуправления Кашинского муниципального</w:t>
      </w:r>
      <w:r>
        <w:rPr>
          <w:rFonts w:ascii="XO Thames" w:hAnsi="XO Thames"/>
          <w:color w:val="000000"/>
          <w:sz w:val="28"/>
        </w:rPr>
        <w:t xml:space="preserve"> округа Тверской области</w:t>
      </w:r>
      <w:r>
        <w:rPr>
          <w:rFonts w:ascii="XO Thames" w:hAnsi="XO Thames"/>
          <w:color w:val="000000"/>
          <w:sz w:val="28"/>
        </w:rPr>
        <w:t xml:space="preserve">, </w:t>
      </w:r>
      <w:r>
        <w:rPr>
          <w:rFonts w:ascii="XO Thames" w:hAnsi="XO Thames"/>
          <w:color w:val="000000"/>
          <w:sz w:val="28"/>
        </w:rPr>
        <w:t>общественных и иных организаций.</w:t>
      </w:r>
    </w:p>
    <w:p w14:paraId="2A000000">
      <w:pPr>
        <w:pStyle w:val="Style_3"/>
        <w:widowControl w:val="1"/>
        <w:ind w:firstLine="708"/>
        <w:jc w:val="both"/>
        <w:rPr>
          <w:rFonts w:ascii="XO Thames" w:hAnsi="XO Thames"/>
          <w:color w:val="000000"/>
          <w:sz w:val="28"/>
        </w:rPr>
      </w:pPr>
      <w:r>
        <w:rPr>
          <w:rFonts w:ascii="XO Thames" w:hAnsi="XO Thames"/>
          <w:color w:val="000000"/>
          <w:sz w:val="28"/>
        </w:rPr>
        <w:t>4.2. </w:t>
      </w:r>
      <w:r>
        <w:rPr>
          <w:rFonts w:ascii="XO Thames" w:hAnsi="XO Thames"/>
          <w:color w:val="000000"/>
          <w:sz w:val="28"/>
        </w:rPr>
        <w:t>П</w:t>
      </w:r>
      <w:r>
        <w:rPr>
          <w:rFonts w:ascii="XO Thames" w:hAnsi="XO Thames"/>
          <w:color w:val="000000"/>
          <w:sz w:val="28"/>
        </w:rPr>
        <w:t xml:space="preserve">ривлекать для участия в деятельности Координационного совета в качестве экспертов представителей </w:t>
      </w:r>
      <w:r>
        <w:rPr>
          <w:rFonts w:ascii="XO Thames" w:hAnsi="XO Thames"/>
          <w:color w:val="000000"/>
          <w:sz w:val="28"/>
        </w:rPr>
        <w:t xml:space="preserve">органов местного самоуправления </w:t>
      </w:r>
      <w:r>
        <w:rPr>
          <w:rFonts w:ascii="XO Thames" w:hAnsi="XO Thames"/>
          <w:color w:val="000000"/>
          <w:sz w:val="28"/>
        </w:rPr>
        <w:t>Кашинск</w:t>
      </w:r>
      <w:r>
        <w:rPr>
          <w:rFonts w:ascii="XO Thames" w:hAnsi="XO Thames"/>
          <w:color w:val="000000"/>
          <w:sz w:val="28"/>
        </w:rPr>
        <w:t>ого</w:t>
      </w:r>
      <w:r>
        <w:rPr>
          <w:rFonts w:ascii="XO Thames" w:hAnsi="XO Thames"/>
          <w:color w:val="000000"/>
          <w:sz w:val="28"/>
        </w:rPr>
        <w:t xml:space="preserve"> муниципального</w:t>
      </w:r>
      <w:r>
        <w:rPr>
          <w:rFonts w:ascii="XO Thames" w:hAnsi="XO Thames"/>
          <w:color w:val="000000"/>
          <w:sz w:val="28"/>
        </w:rPr>
        <w:t xml:space="preserve"> округа Тверской области</w:t>
      </w:r>
      <w:r>
        <w:rPr>
          <w:rFonts w:ascii="XO Thames" w:hAnsi="XO Thames"/>
          <w:color w:val="000000"/>
          <w:sz w:val="28"/>
        </w:rPr>
        <w:t>, в том числе, п</w:t>
      </w:r>
      <w:r>
        <w:rPr>
          <w:rFonts w:ascii="XO Thames" w:hAnsi="XO Thames"/>
          <w:color w:val="000000"/>
          <w:sz w:val="28"/>
        </w:rPr>
        <w:t xml:space="preserve">о согласованию, представителей </w:t>
      </w:r>
      <w:r>
        <w:rPr>
          <w:rFonts w:ascii="XO Thames" w:hAnsi="XO Thames"/>
          <w:color w:val="000000"/>
          <w:sz w:val="28"/>
        </w:rPr>
        <w:t>органов государственной власти Тверской области</w:t>
      </w:r>
      <w:r>
        <w:rPr>
          <w:rFonts w:ascii="XO Thames" w:hAnsi="XO Thames"/>
          <w:color w:val="000000"/>
          <w:sz w:val="28"/>
        </w:rPr>
        <w:t>.</w:t>
      </w:r>
    </w:p>
    <w:p w14:paraId="2B000000">
      <w:pPr>
        <w:pStyle w:val="Style_3"/>
        <w:widowControl w:val="1"/>
        <w:ind w:firstLine="708"/>
        <w:jc w:val="both"/>
        <w:rPr>
          <w:rFonts w:ascii="XO Thames" w:hAnsi="XO Thames"/>
          <w:color w:val="000000"/>
          <w:sz w:val="28"/>
        </w:rPr>
      </w:pPr>
      <w:r>
        <w:rPr>
          <w:rFonts w:ascii="XO Thames" w:hAnsi="XO Thames"/>
          <w:color w:val="000000"/>
          <w:sz w:val="28"/>
        </w:rPr>
        <w:t>4.3. </w:t>
      </w:r>
      <w:r>
        <w:rPr>
          <w:rFonts w:ascii="XO Thames" w:hAnsi="XO Thames"/>
          <w:color w:val="000000"/>
          <w:sz w:val="28"/>
        </w:rPr>
        <w:t>П</w:t>
      </w:r>
      <w:r>
        <w:rPr>
          <w:rFonts w:ascii="XO Thames" w:hAnsi="XO Thames"/>
          <w:color w:val="000000"/>
          <w:sz w:val="28"/>
        </w:rPr>
        <w:t xml:space="preserve">ривлекать для участия в деятельности Координационного совета экспертов, уполномоченных представителей национальных общин, постоянно или временно проживающих (осуществляющих деятельность) на территории </w:t>
      </w:r>
      <w:r>
        <w:rPr>
          <w:rFonts w:ascii="XO Thames" w:hAnsi="XO Thames"/>
          <w:color w:val="000000"/>
          <w:sz w:val="28"/>
        </w:rPr>
        <w:t>Кашинск</w:t>
      </w:r>
      <w:r>
        <w:rPr>
          <w:rFonts w:ascii="XO Thames" w:hAnsi="XO Thames"/>
          <w:color w:val="000000"/>
          <w:sz w:val="28"/>
        </w:rPr>
        <w:t>ого</w:t>
      </w:r>
      <w:r>
        <w:rPr>
          <w:rFonts w:ascii="XO Thames" w:hAnsi="XO Thames"/>
          <w:color w:val="000000"/>
          <w:sz w:val="28"/>
        </w:rPr>
        <w:t xml:space="preserve"> муниципального</w:t>
      </w:r>
      <w:r>
        <w:rPr>
          <w:rFonts w:ascii="XO Thames" w:hAnsi="XO Thames"/>
          <w:color w:val="000000"/>
          <w:sz w:val="28"/>
        </w:rPr>
        <w:t xml:space="preserve"> округа Тверской области</w:t>
      </w:r>
      <w:r>
        <w:rPr>
          <w:rFonts w:ascii="XO Thames" w:hAnsi="XO Thames"/>
          <w:color w:val="000000"/>
          <w:sz w:val="28"/>
        </w:rPr>
        <w:t>.</w:t>
      </w:r>
    </w:p>
    <w:p w14:paraId="2C000000">
      <w:pPr>
        <w:pStyle w:val="Style_3"/>
        <w:widowControl w:val="1"/>
        <w:ind w:firstLine="708"/>
        <w:jc w:val="both"/>
        <w:rPr>
          <w:rFonts w:ascii="XO Thames" w:hAnsi="XO Thames"/>
          <w:color w:val="000000"/>
          <w:sz w:val="28"/>
        </w:rPr>
      </w:pPr>
      <w:r>
        <w:rPr>
          <w:rFonts w:ascii="XO Thames" w:hAnsi="XO Thames"/>
          <w:color w:val="000000"/>
          <w:sz w:val="28"/>
        </w:rPr>
        <w:t>4.4. </w:t>
      </w:r>
      <w:r>
        <w:rPr>
          <w:rFonts w:ascii="XO Thames" w:hAnsi="XO Thames"/>
          <w:color w:val="000000"/>
          <w:sz w:val="28"/>
        </w:rPr>
        <w:t>О</w:t>
      </w:r>
      <w:r>
        <w:rPr>
          <w:rFonts w:ascii="XO Thames" w:hAnsi="XO Thames"/>
          <w:color w:val="000000"/>
          <w:sz w:val="28"/>
        </w:rPr>
        <w:t>рганизовывать временные рабочие группы и назначать руководителей рабочих групп из числа представителей Координационного совета, экспертов и специалистов для подготовки вопросов, рассматриваемых на заседаниях Координационного совета</w:t>
      </w:r>
      <w:r>
        <w:rPr>
          <w:rFonts w:ascii="XO Thames" w:hAnsi="XO Thames"/>
          <w:color w:val="000000"/>
          <w:sz w:val="28"/>
        </w:rPr>
        <w:t>.</w:t>
      </w:r>
    </w:p>
    <w:p w14:paraId="2D000000">
      <w:pPr>
        <w:pStyle w:val="Style_3"/>
        <w:widowControl w:val="1"/>
        <w:ind w:firstLine="708"/>
        <w:jc w:val="both"/>
        <w:rPr>
          <w:rFonts w:ascii="XO Thames" w:hAnsi="XO Thames"/>
          <w:color w:val="000000"/>
          <w:sz w:val="28"/>
        </w:rPr>
      </w:pPr>
      <w:r>
        <w:rPr>
          <w:rFonts w:ascii="XO Thames" w:hAnsi="XO Thames"/>
          <w:color w:val="000000"/>
          <w:sz w:val="28"/>
        </w:rPr>
        <w:t>4.5. </w:t>
      </w:r>
      <w:r>
        <w:rPr>
          <w:rFonts w:ascii="XO Thames" w:hAnsi="XO Thames"/>
          <w:color w:val="000000"/>
          <w:sz w:val="28"/>
        </w:rPr>
        <w:t>У</w:t>
      </w:r>
      <w:r>
        <w:rPr>
          <w:rFonts w:ascii="XO Thames" w:hAnsi="XO Thames"/>
          <w:color w:val="000000"/>
          <w:sz w:val="28"/>
        </w:rPr>
        <w:t>частвовать в проведении мониторинга по проблемам национальных общественных объединений и межнациональных отношений</w:t>
      </w:r>
      <w:r>
        <w:rPr>
          <w:rFonts w:ascii="XO Thames" w:hAnsi="XO Thames"/>
          <w:color w:val="000000"/>
          <w:sz w:val="28"/>
        </w:rPr>
        <w:t>.</w:t>
      </w:r>
    </w:p>
    <w:p w14:paraId="2E000000">
      <w:pPr>
        <w:pStyle w:val="Style_3"/>
        <w:widowControl w:val="1"/>
        <w:ind w:firstLine="708"/>
        <w:jc w:val="both"/>
        <w:rPr>
          <w:rFonts w:ascii="XO Thames" w:hAnsi="XO Thames"/>
          <w:color w:val="000000"/>
          <w:sz w:val="28"/>
        </w:rPr>
      </w:pPr>
      <w:r>
        <w:rPr>
          <w:rFonts w:ascii="XO Thames" w:hAnsi="XO Thames"/>
          <w:color w:val="000000"/>
          <w:sz w:val="28"/>
        </w:rPr>
        <w:t>4.6. </w:t>
      </w:r>
      <w:r>
        <w:rPr>
          <w:rFonts w:ascii="XO Thames" w:hAnsi="XO Thames"/>
          <w:color w:val="000000"/>
          <w:sz w:val="28"/>
        </w:rPr>
        <w:t>У</w:t>
      </w:r>
      <w:r>
        <w:rPr>
          <w:rFonts w:ascii="XO Thames" w:hAnsi="XO Thames"/>
          <w:color w:val="000000"/>
          <w:sz w:val="28"/>
        </w:rPr>
        <w:t>частвовать в подготовке информационных и иных материалов по вопросам, относящимся к компетенции Координационного совета.</w:t>
      </w:r>
    </w:p>
    <w:p w14:paraId="2F000000">
      <w:pPr>
        <w:pStyle w:val="Style_3"/>
        <w:widowControl w:val="1"/>
        <w:ind/>
        <w:jc w:val="both"/>
        <w:rPr>
          <w:rFonts w:ascii="XO Thames" w:hAnsi="XO Thames"/>
          <w:color w:val="000000"/>
          <w:sz w:val="28"/>
        </w:rPr>
      </w:pPr>
      <w:r>
        <w:rPr>
          <w:rFonts w:ascii="XO Thames" w:hAnsi="XO Thames"/>
          <w:color w:val="000000"/>
          <w:sz w:val="28"/>
        </w:rPr>
        <w:t> </w:t>
      </w:r>
    </w:p>
    <w:p w14:paraId="30000000">
      <w:pPr>
        <w:pStyle w:val="Style_3"/>
        <w:widowControl w:val="1"/>
        <w:ind/>
        <w:jc w:val="center"/>
        <w:rPr>
          <w:rFonts w:ascii="XO Thames" w:hAnsi="XO Thames"/>
          <w:b w:val="1"/>
          <w:color w:val="000000"/>
          <w:sz w:val="28"/>
        </w:rPr>
      </w:pPr>
      <w:r>
        <w:rPr>
          <w:rFonts w:ascii="XO Thames" w:hAnsi="XO Thames"/>
          <w:b w:val="1"/>
          <w:color w:val="000000"/>
          <w:sz w:val="28"/>
        </w:rPr>
        <w:t>5. Организация деятельности Координационного совета</w:t>
      </w:r>
    </w:p>
    <w:p w14:paraId="31000000">
      <w:pPr>
        <w:pStyle w:val="Style_3"/>
        <w:widowControl w:val="1"/>
        <w:ind/>
        <w:jc w:val="center"/>
        <w:rPr>
          <w:rFonts w:ascii="XO Thames" w:hAnsi="XO Thames"/>
          <w:b w:val="1"/>
          <w:color w:val="000000"/>
          <w:sz w:val="28"/>
        </w:rPr>
      </w:pPr>
    </w:p>
    <w:p w14:paraId="32000000">
      <w:pPr>
        <w:pStyle w:val="Style_3"/>
        <w:widowControl w:val="1"/>
        <w:ind w:firstLine="708"/>
        <w:jc w:val="both"/>
        <w:rPr>
          <w:rFonts w:ascii="XO Thames" w:hAnsi="XO Thames"/>
          <w:color w:val="000000"/>
          <w:sz w:val="28"/>
        </w:rPr>
      </w:pPr>
      <w:r>
        <w:rPr>
          <w:rFonts w:ascii="XO Thames" w:hAnsi="XO Thames"/>
          <w:color w:val="000000"/>
          <w:sz w:val="28"/>
        </w:rPr>
        <w:t>5.1. </w:t>
      </w:r>
      <w:r>
        <w:rPr>
          <w:rFonts w:ascii="XO Thames" w:hAnsi="XO Thames"/>
          <w:color w:val="000000"/>
          <w:sz w:val="28"/>
        </w:rPr>
        <w:t>Положение о Координационном совете и состав Координационного совета утверждаются постановлением Администрации</w:t>
      </w:r>
      <w:r>
        <w:rPr>
          <w:rStyle w:val="Style_3_ch"/>
          <w:rFonts w:ascii="XO Thames" w:hAnsi="XO Thames"/>
          <w:color w:val="000000"/>
          <w:sz w:val="28"/>
        </w:rPr>
        <w:t xml:space="preserve"> </w:t>
      </w:r>
      <w:r>
        <w:rPr>
          <w:rStyle w:val="Style_3_ch"/>
          <w:rFonts w:ascii="XO Thames" w:hAnsi="XO Thames"/>
          <w:color w:val="000000"/>
          <w:sz w:val="28"/>
        </w:rPr>
        <w:t xml:space="preserve"> Кашинского муниципального </w:t>
      </w:r>
      <w:r>
        <w:rPr>
          <w:rStyle w:val="Style_3_ch"/>
          <w:rFonts w:ascii="XO Thames" w:hAnsi="XO Thames"/>
          <w:color w:val="000000"/>
          <w:sz w:val="28"/>
        </w:rPr>
        <w:t>округа Тверской области</w:t>
      </w:r>
      <w:r>
        <w:rPr>
          <w:rStyle w:val="Style_3_ch"/>
          <w:rFonts w:ascii="XO Thames" w:hAnsi="XO Thames"/>
          <w:color w:val="000000"/>
          <w:sz w:val="28"/>
        </w:rPr>
        <w:t>.</w:t>
      </w:r>
    </w:p>
    <w:p w14:paraId="33000000">
      <w:pPr>
        <w:pStyle w:val="Style_3"/>
        <w:widowControl w:val="1"/>
        <w:ind w:firstLine="708"/>
        <w:jc w:val="both"/>
        <w:rPr>
          <w:rFonts w:ascii="XO Thames" w:hAnsi="XO Thames"/>
          <w:color w:val="000000"/>
          <w:sz w:val="28"/>
        </w:rPr>
      </w:pPr>
      <w:r>
        <w:rPr>
          <w:rFonts w:ascii="XO Thames" w:hAnsi="XO Thames"/>
          <w:color w:val="000000"/>
          <w:sz w:val="28"/>
        </w:rPr>
        <w:t>5.2. </w:t>
      </w:r>
      <w:r>
        <w:rPr>
          <w:rFonts w:ascii="XO Thames" w:hAnsi="XO Thames"/>
          <w:color w:val="000000"/>
          <w:sz w:val="28"/>
        </w:rPr>
        <w:t>Координационный совет формируется в составе председателя Координационного совета, заместителя председателя Координационного совета, членов Координационного совета, секретаря Координационного совета.</w:t>
      </w:r>
    </w:p>
    <w:p w14:paraId="34000000">
      <w:pPr>
        <w:pStyle w:val="Style_3"/>
        <w:widowControl w:val="1"/>
        <w:ind w:firstLine="708"/>
        <w:jc w:val="both"/>
        <w:rPr>
          <w:rFonts w:ascii="XO Thames" w:hAnsi="XO Thames"/>
          <w:color w:val="000000"/>
          <w:sz w:val="28"/>
        </w:rPr>
      </w:pPr>
      <w:r>
        <w:rPr>
          <w:rFonts w:ascii="XO Thames" w:hAnsi="XO Thames"/>
          <w:color w:val="000000"/>
          <w:sz w:val="28"/>
        </w:rPr>
        <w:t>5.3. </w:t>
      </w:r>
      <w:r>
        <w:rPr>
          <w:rFonts w:ascii="XO Thames" w:hAnsi="XO Thames"/>
          <w:color w:val="000000"/>
          <w:sz w:val="28"/>
        </w:rPr>
        <w:t>Председатель Координационного совета:</w:t>
      </w:r>
    </w:p>
    <w:p w14:paraId="35000000">
      <w:pPr>
        <w:pStyle w:val="Style_3"/>
        <w:widowControl w:val="1"/>
        <w:ind w:firstLine="708"/>
        <w:jc w:val="both"/>
        <w:rPr>
          <w:rFonts w:ascii="XO Thames" w:hAnsi="XO Thames"/>
          <w:color w:val="000000"/>
          <w:sz w:val="28"/>
        </w:rPr>
      </w:pPr>
      <w:r>
        <w:rPr>
          <w:rFonts w:ascii="XO Thames" w:hAnsi="XO Thames"/>
          <w:color w:val="000000"/>
          <w:sz w:val="28"/>
        </w:rPr>
        <w:t>5.3.1. </w:t>
      </w:r>
      <w:r>
        <w:rPr>
          <w:rFonts w:ascii="XO Thames" w:hAnsi="XO Thames"/>
          <w:color w:val="000000"/>
          <w:sz w:val="28"/>
        </w:rPr>
        <w:t>утверждает план работы Координационного совета;</w:t>
      </w:r>
    </w:p>
    <w:p w14:paraId="36000000">
      <w:pPr>
        <w:pStyle w:val="Style_3"/>
        <w:widowControl w:val="1"/>
        <w:ind w:firstLine="708"/>
        <w:jc w:val="both"/>
        <w:rPr>
          <w:rFonts w:ascii="XO Thames" w:hAnsi="XO Thames"/>
          <w:color w:val="000000"/>
          <w:sz w:val="28"/>
        </w:rPr>
      </w:pPr>
      <w:r>
        <w:rPr>
          <w:rFonts w:ascii="XO Thames" w:hAnsi="XO Thames"/>
          <w:color w:val="000000"/>
          <w:sz w:val="28"/>
        </w:rPr>
        <w:t>5.3.2. </w:t>
      </w:r>
      <w:r>
        <w:rPr>
          <w:rFonts w:ascii="XO Thames" w:hAnsi="XO Thames"/>
          <w:color w:val="000000"/>
          <w:sz w:val="28"/>
        </w:rPr>
        <w:t>определяет дату, время и место проведения заседания Координационного совета;</w:t>
      </w:r>
    </w:p>
    <w:p w14:paraId="37000000">
      <w:pPr>
        <w:pStyle w:val="Style_3"/>
        <w:widowControl w:val="1"/>
        <w:ind w:firstLine="708"/>
        <w:jc w:val="both"/>
        <w:rPr>
          <w:rFonts w:ascii="XO Thames" w:hAnsi="XO Thames"/>
          <w:color w:val="000000"/>
          <w:sz w:val="28"/>
        </w:rPr>
      </w:pPr>
      <w:r>
        <w:rPr>
          <w:rFonts w:ascii="XO Thames" w:hAnsi="XO Thames"/>
          <w:color w:val="000000"/>
          <w:sz w:val="28"/>
        </w:rPr>
        <w:t>5.3.3. </w:t>
      </w:r>
      <w:r>
        <w:rPr>
          <w:rFonts w:ascii="XO Thames" w:hAnsi="XO Thames"/>
          <w:color w:val="000000"/>
          <w:sz w:val="28"/>
        </w:rPr>
        <w:t>утверждает повестку дня заседания Координационного совета;</w:t>
      </w:r>
    </w:p>
    <w:p w14:paraId="38000000">
      <w:pPr>
        <w:pStyle w:val="Style_3"/>
        <w:widowControl w:val="1"/>
        <w:ind w:firstLine="708"/>
        <w:jc w:val="both"/>
        <w:rPr>
          <w:rFonts w:ascii="XO Thames" w:hAnsi="XO Thames"/>
          <w:color w:val="000000"/>
          <w:sz w:val="28"/>
        </w:rPr>
      </w:pPr>
      <w:r>
        <w:rPr>
          <w:rFonts w:ascii="XO Thames" w:hAnsi="XO Thames"/>
          <w:color w:val="000000"/>
          <w:sz w:val="28"/>
        </w:rPr>
        <w:t>5.3.4. </w:t>
      </w:r>
      <w:r>
        <w:rPr>
          <w:rFonts w:ascii="XO Thames" w:hAnsi="XO Thames"/>
          <w:color w:val="000000"/>
          <w:sz w:val="28"/>
        </w:rPr>
        <w:t>ведет заседания Координационного совета;</w:t>
      </w:r>
    </w:p>
    <w:p w14:paraId="39000000">
      <w:pPr>
        <w:pStyle w:val="Style_3"/>
        <w:widowControl w:val="1"/>
        <w:ind w:firstLine="708"/>
        <w:jc w:val="both"/>
        <w:rPr>
          <w:rFonts w:ascii="XO Thames" w:hAnsi="XO Thames"/>
          <w:color w:val="000000"/>
          <w:sz w:val="28"/>
        </w:rPr>
      </w:pPr>
      <w:r>
        <w:rPr>
          <w:rFonts w:ascii="XO Thames" w:hAnsi="XO Thames"/>
          <w:color w:val="000000"/>
          <w:sz w:val="28"/>
        </w:rPr>
        <w:t>5.3.5. </w:t>
      </w:r>
      <w:r>
        <w:rPr>
          <w:rFonts w:ascii="XO Thames" w:hAnsi="XO Thames"/>
          <w:color w:val="000000"/>
          <w:sz w:val="28"/>
        </w:rPr>
        <w:t>подписывает протокол заседания Координационного совета.</w:t>
      </w:r>
    </w:p>
    <w:p w14:paraId="3A000000">
      <w:pPr>
        <w:pStyle w:val="Style_3"/>
        <w:widowControl w:val="1"/>
        <w:ind w:firstLine="708"/>
        <w:jc w:val="both"/>
        <w:rPr>
          <w:rFonts w:ascii="XO Thames" w:hAnsi="XO Thames"/>
          <w:color w:val="000000"/>
          <w:sz w:val="28"/>
        </w:rPr>
      </w:pPr>
      <w:r>
        <w:rPr>
          <w:rFonts w:ascii="XO Thames" w:hAnsi="XO Thames"/>
          <w:color w:val="000000"/>
          <w:sz w:val="28"/>
        </w:rPr>
        <w:t>5.4. </w:t>
      </w:r>
      <w:r>
        <w:rPr>
          <w:rFonts w:ascii="XO Thames" w:hAnsi="XO Thames"/>
          <w:color w:val="000000"/>
          <w:sz w:val="28"/>
        </w:rPr>
        <w:t>В отсутствие председателя Координационного совета его обязанности исполняет заместитель председателя Координационного совета.</w:t>
      </w:r>
    </w:p>
    <w:p w14:paraId="3B000000">
      <w:pPr>
        <w:pStyle w:val="Style_3"/>
        <w:widowControl w:val="1"/>
        <w:ind w:firstLine="708"/>
        <w:jc w:val="both"/>
        <w:rPr>
          <w:rFonts w:ascii="XO Thames" w:hAnsi="XO Thames"/>
          <w:color w:val="000000"/>
          <w:sz w:val="28"/>
        </w:rPr>
      </w:pPr>
      <w:r>
        <w:rPr>
          <w:rFonts w:ascii="XO Thames" w:hAnsi="XO Thames"/>
          <w:color w:val="000000"/>
          <w:sz w:val="28"/>
        </w:rPr>
        <w:t>5.5. </w:t>
      </w:r>
      <w:r>
        <w:rPr>
          <w:rFonts w:ascii="XO Thames" w:hAnsi="XO Thames"/>
          <w:color w:val="000000"/>
          <w:sz w:val="28"/>
        </w:rPr>
        <w:t>Члены Координационного совета:</w:t>
      </w:r>
    </w:p>
    <w:p w14:paraId="3C000000">
      <w:pPr>
        <w:pStyle w:val="Style_3"/>
        <w:widowControl w:val="1"/>
        <w:ind w:firstLine="708"/>
        <w:jc w:val="both"/>
        <w:rPr>
          <w:rFonts w:ascii="XO Thames" w:hAnsi="XO Thames"/>
          <w:color w:val="000000"/>
          <w:sz w:val="28"/>
        </w:rPr>
      </w:pPr>
      <w:r>
        <w:rPr>
          <w:rFonts w:ascii="XO Thames" w:hAnsi="XO Thames"/>
          <w:color w:val="000000"/>
          <w:sz w:val="28"/>
        </w:rPr>
        <w:t>5.5.1. </w:t>
      </w:r>
      <w:r>
        <w:rPr>
          <w:rFonts w:ascii="XO Thames" w:hAnsi="XO Thames"/>
          <w:color w:val="000000"/>
          <w:sz w:val="28"/>
        </w:rPr>
        <w:t>вносят предложения по формированию плана работы Координационного совета и повестки дня заседания Координационного совета;</w:t>
      </w:r>
    </w:p>
    <w:p w14:paraId="3D000000">
      <w:pPr>
        <w:pStyle w:val="Style_3"/>
        <w:widowControl w:val="1"/>
        <w:ind w:firstLine="708"/>
        <w:jc w:val="both"/>
        <w:rPr>
          <w:rFonts w:ascii="XO Thames" w:hAnsi="XO Thames"/>
          <w:color w:val="000000"/>
          <w:sz w:val="28"/>
        </w:rPr>
      </w:pPr>
      <w:r>
        <w:rPr>
          <w:rFonts w:ascii="XO Thames" w:hAnsi="XO Thames"/>
          <w:color w:val="000000"/>
          <w:sz w:val="28"/>
        </w:rPr>
        <w:t>5.5.2. </w:t>
      </w:r>
      <w:r>
        <w:rPr>
          <w:rFonts w:ascii="XO Thames" w:hAnsi="XO Thames"/>
          <w:color w:val="000000"/>
          <w:sz w:val="28"/>
        </w:rPr>
        <w:t>осуществляют подготовку вопросов, внесенных в повестку дня заседания Координационного совета;</w:t>
      </w:r>
    </w:p>
    <w:p w14:paraId="3E000000">
      <w:pPr>
        <w:pStyle w:val="Style_3"/>
        <w:widowControl w:val="1"/>
        <w:ind w:firstLine="708"/>
        <w:jc w:val="both"/>
        <w:rPr>
          <w:rFonts w:ascii="XO Thames" w:hAnsi="XO Thames"/>
          <w:color w:val="000000"/>
          <w:sz w:val="28"/>
        </w:rPr>
      </w:pPr>
      <w:r>
        <w:rPr>
          <w:rFonts w:ascii="XO Thames" w:hAnsi="XO Thames"/>
          <w:color w:val="000000"/>
          <w:sz w:val="28"/>
        </w:rPr>
        <w:t>5.5.3. </w:t>
      </w:r>
      <w:r>
        <w:rPr>
          <w:rFonts w:ascii="XO Thames" w:hAnsi="XO Thames"/>
          <w:color w:val="000000"/>
          <w:sz w:val="28"/>
        </w:rPr>
        <w:t>в случае невозможности участвовать в заседании Координационного совета информируют об этом секретаря Координационного совета.</w:t>
      </w:r>
    </w:p>
    <w:p w14:paraId="3F000000">
      <w:pPr>
        <w:pStyle w:val="Style_3"/>
        <w:widowControl w:val="1"/>
        <w:ind w:firstLine="708"/>
        <w:jc w:val="both"/>
        <w:rPr>
          <w:rFonts w:ascii="XO Thames" w:hAnsi="XO Thames"/>
          <w:color w:val="000000"/>
          <w:sz w:val="28"/>
        </w:rPr>
      </w:pPr>
      <w:r>
        <w:rPr>
          <w:rFonts w:ascii="XO Thames" w:hAnsi="XO Thames"/>
          <w:color w:val="000000"/>
          <w:sz w:val="28"/>
        </w:rPr>
        <w:t>5.6. Секретарь  Координационного совета:</w:t>
      </w:r>
    </w:p>
    <w:p w14:paraId="40000000">
      <w:pPr>
        <w:pStyle w:val="Style_3"/>
        <w:widowControl w:val="1"/>
        <w:ind w:firstLine="708"/>
        <w:jc w:val="both"/>
        <w:rPr>
          <w:rFonts w:ascii="XO Thames" w:hAnsi="XO Thames"/>
          <w:color w:val="000000"/>
          <w:sz w:val="28"/>
        </w:rPr>
      </w:pPr>
      <w:r>
        <w:rPr>
          <w:rFonts w:ascii="XO Thames" w:hAnsi="XO Thames"/>
          <w:color w:val="000000"/>
          <w:sz w:val="28"/>
        </w:rPr>
        <w:t>5.6.1. </w:t>
      </w:r>
      <w:r>
        <w:rPr>
          <w:rFonts w:ascii="XO Thames" w:hAnsi="XO Thames"/>
          <w:color w:val="000000"/>
          <w:sz w:val="28"/>
        </w:rPr>
        <w:t>на основе решений Координационного совета и предложений членов Координационного совета формирует повестку дня заседания Координационного совета;</w:t>
      </w:r>
    </w:p>
    <w:p w14:paraId="41000000">
      <w:pPr>
        <w:pStyle w:val="Style_3"/>
        <w:widowControl w:val="1"/>
        <w:ind w:firstLine="708"/>
        <w:jc w:val="both"/>
        <w:rPr>
          <w:rFonts w:ascii="XO Thames" w:hAnsi="XO Thames"/>
          <w:color w:val="000000"/>
          <w:sz w:val="28"/>
        </w:rPr>
      </w:pPr>
      <w:r>
        <w:rPr>
          <w:rFonts w:ascii="XO Thames" w:hAnsi="XO Thames"/>
          <w:color w:val="000000"/>
          <w:sz w:val="28"/>
        </w:rPr>
        <w:t>5.6.2. </w:t>
      </w:r>
      <w:r>
        <w:rPr>
          <w:rFonts w:ascii="XO Thames" w:hAnsi="XO Thames"/>
          <w:color w:val="000000"/>
          <w:sz w:val="28"/>
        </w:rPr>
        <w:t>обеспечивает во взаимодействии с членами Координационного совета подготовку информационно</w:t>
      </w:r>
      <w:r>
        <w:rPr>
          <w:rFonts w:ascii="XO Thames" w:hAnsi="XO Thames"/>
          <w:color w:val="000000"/>
          <w:spacing w:val="0"/>
          <w:sz w:val="28"/>
        </w:rPr>
        <w:t> </w:t>
      </w:r>
      <w:r>
        <w:rPr>
          <w:rFonts w:ascii="XO Thames" w:hAnsi="XO Thames"/>
          <w:color w:val="000000"/>
          <w:sz w:val="28"/>
        </w:rPr>
        <w:t>-</w:t>
      </w:r>
      <w:r>
        <w:rPr>
          <w:rFonts w:ascii="XO Thames" w:hAnsi="XO Thames"/>
          <w:color w:val="000000"/>
          <w:spacing w:val="0"/>
          <w:sz w:val="28"/>
        </w:rPr>
        <w:t> </w:t>
      </w:r>
      <w:r>
        <w:rPr>
          <w:rFonts w:ascii="XO Thames" w:hAnsi="XO Thames"/>
          <w:color w:val="000000"/>
          <w:sz w:val="28"/>
        </w:rPr>
        <w:t>аналитических материалов к заседанию Координационного совета;</w:t>
      </w:r>
    </w:p>
    <w:p w14:paraId="42000000">
      <w:pPr>
        <w:pStyle w:val="Style_3"/>
        <w:widowControl w:val="1"/>
        <w:ind w:firstLine="708"/>
        <w:jc w:val="both"/>
        <w:rPr>
          <w:rFonts w:ascii="XO Thames" w:hAnsi="XO Thames"/>
          <w:color w:val="000000"/>
          <w:sz w:val="28"/>
        </w:rPr>
      </w:pPr>
      <w:r>
        <w:rPr>
          <w:rFonts w:ascii="XO Thames" w:hAnsi="XO Thames"/>
          <w:color w:val="000000"/>
          <w:sz w:val="28"/>
        </w:rPr>
        <w:t>5.6.3. </w:t>
      </w:r>
      <w:r>
        <w:rPr>
          <w:rFonts w:ascii="XO Thames" w:hAnsi="XO Thames"/>
          <w:color w:val="000000"/>
          <w:sz w:val="28"/>
        </w:rPr>
        <w:t>осуществляет документационное обеспечение деятельности Координационного совета.</w:t>
      </w:r>
    </w:p>
    <w:p w14:paraId="43000000">
      <w:pPr>
        <w:pStyle w:val="Style_3"/>
        <w:widowControl w:val="1"/>
        <w:ind w:firstLine="708"/>
        <w:jc w:val="both"/>
        <w:rPr>
          <w:rFonts w:ascii="XO Thames" w:hAnsi="XO Thames"/>
          <w:color w:val="000000"/>
          <w:sz w:val="28"/>
        </w:rPr>
      </w:pPr>
      <w:r>
        <w:rPr>
          <w:rFonts w:ascii="XO Thames" w:hAnsi="XO Thames"/>
          <w:color w:val="000000"/>
          <w:sz w:val="28"/>
        </w:rPr>
        <w:t>5.7. </w:t>
      </w:r>
      <w:r>
        <w:rPr>
          <w:rFonts w:ascii="XO Thames" w:hAnsi="XO Thames"/>
          <w:color w:val="000000"/>
          <w:sz w:val="28"/>
        </w:rPr>
        <w:t>Заседания Координационного совета проводятся не реже двух раз в год.</w:t>
      </w:r>
    </w:p>
    <w:p w14:paraId="44000000">
      <w:pPr>
        <w:pStyle w:val="Style_3"/>
        <w:widowControl w:val="1"/>
        <w:ind w:firstLine="708"/>
        <w:jc w:val="both"/>
        <w:rPr>
          <w:rFonts w:ascii="XO Thames" w:hAnsi="XO Thames"/>
          <w:color w:val="000000"/>
          <w:sz w:val="28"/>
        </w:rPr>
      </w:pPr>
      <w:r>
        <w:rPr>
          <w:rFonts w:ascii="XO Thames" w:hAnsi="XO Thames"/>
          <w:color w:val="000000"/>
          <w:sz w:val="28"/>
        </w:rPr>
        <w:t>5.8. </w:t>
      </w:r>
      <w:r>
        <w:rPr>
          <w:rFonts w:ascii="XO Thames" w:hAnsi="XO Thames"/>
          <w:color w:val="000000"/>
          <w:sz w:val="28"/>
        </w:rPr>
        <w:t>Заседание Координационного совета может проводиться по инициативе председателя Координационного совета.</w:t>
      </w:r>
    </w:p>
    <w:p w14:paraId="45000000">
      <w:pPr>
        <w:pStyle w:val="Style_3"/>
        <w:widowControl w:val="1"/>
        <w:ind w:firstLine="708"/>
        <w:jc w:val="both"/>
        <w:rPr>
          <w:rFonts w:ascii="XO Thames" w:hAnsi="XO Thames"/>
          <w:color w:val="000000"/>
          <w:sz w:val="28"/>
        </w:rPr>
      </w:pPr>
      <w:r>
        <w:rPr>
          <w:rFonts w:ascii="XO Thames" w:hAnsi="XO Thames"/>
          <w:color w:val="000000"/>
          <w:sz w:val="28"/>
        </w:rPr>
        <w:t>5.9. </w:t>
      </w:r>
      <w:r>
        <w:rPr>
          <w:rFonts w:ascii="XO Thames" w:hAnsi="XO Thames"/>
          <w:color w:val="000000"/>
          <w:sz w:val="28"/>
        </w:rPr>
        <w:t>Заседания Координационного совета могут проводиться в расширенном составе с участием приглашенных</w:t>
      </w:r>
      <w:r>
        <w:rPr>
          <w:rFonts w:ascii="XO Thames" w:hAnsi="XO Thames"/>
          <w:color w:val="000000"/>
          <w:sz w:val="28"/>
        </w:rPr>
        <w:t xml:space="preserve"> лиц</w:t>
      </w:r>
      <w:r>
        <w:rPr>
          <w:rFonts w:ascii="XO Thames" w:hAnsi="XO Thames"/>
          <w:color w:val="000000"/>
          <w:sz w:val="28"/>
        </w:rPr>
        <w:t>.</w:t>
      </w:r>
    </w:p>
    <w:p w14:paraId="46000000">
      <w:pPr>
        <w:pStyle w:val="Style_3"/>
        <w:widowControl w:val="1"/>
        <w:ind w:firstLine="708"/>
        <w:jc w:val="both"/>
        <w:rPr>
          <w:rFonts w:ascii="XO Thames" w:hAnsi="XO Thames"/>
          <w:color w:val="000000"/>
          <w:sz w:val="28"/>
        </w:rPr>
      </w:pPr>
      <w:r>
        <w:rPr>
          <w:rFonts w:ascii="XO Thames" w:hAnsi="XO Thames"/>
          <w:color w:val="000000"/>
          <w:sz w:val="28"/>
        </w:rPr>
        <w:t>5.10. </w:t>
      </w:r>
      <w:r>
        <w:rPr>
          <w:rFonts w:ascii="XO Thames" w:hAnsi="XO Thames"/>
          <w:color w:val="000000"/>
          <w:sz w:val="28"/>
        </w:rPr>
        <w:t>Решения Координационного совета принимаются простым большинством голосов присутствующих на заседании членов Координационного совета путем открытого голосования и оформляются протоколом.</w:t>
      </w:r>
    </w:p>
    <w:p w14:paraId="47000000">
      <w:pPr>
        <w:pStyle w:val="Style_3"/>
        <w:widowControl w:val="1"/>
        <w:ind w:firstLine="708"/>
        <w:jc w:val="both"/>
        <w:rPr>
          <w:rFonts w:ascii="XO Thames" w:hAnsi="XO Thames"/>
          <w:color w:val="000000"/>
          <w:sz w:val="28"/>
        </w:rPr>
      </w:pPr>
      <w:r>
        <w:rPr>
          <w:rFonts w:ascii="XO Thames" w:hAnsi="XO Thames"/>
          <w:color w:val="000000"/>
          <w:sz w:val="28"/>
        </w:rPr>
        <w:t>5.11. </w:t>
      </w:r>
      <w:r>
        <w:rPr>
          <w:rFonts w:ascii="XO Thames" w:hAnsi="XO Thames"/>
          <w:color w:val="000000"/>
          <w:sz w:val="28"/>
        </w:rPr>
        <w:t>В случае несогласия с принятым решением члены Координационного совета имеют право изложить в письменном виде особое мнение по рассматриваемому вопросу, которое подлежит приобщению к протоколу заседания Координационного совета.</w:t>
      </w:r>
    </w:p>
    <w:p w14:paraId="48000000">
      <w:pPr>
        <w:pStyle w:val="Style_3"/>
        <w:widowControl w:val="1"/>
        <w:ind w:firstLine="708"/>
        <w:jc w:val="both"/>
        <w:rPr>
          <w:rFonts w:ascii="XO Thames" w:hAnsi="XO Thames"/>
          <w:color w:val="000000"/>
          <w:sz w:val="28"/>
        </w:rPr>
      </w:pPr>
      <w:r>
        <w:rPr>
          <w:rFonts w:ascii="XO Thames" w:hAnsi="XO Thames"/>
          <w:color w:val="000000"/>
          <w:sz w:val="28"/>
        </w:rPr>
        <w:t>5.12. </w:t>
      </w:r>
      <w:r>
        <w:rPr>
          <w:rFonts w:ascii="XO Thames" w:hAnsi="XO Thames"/>
          <w:color w:val="000000"/>
          <w:sz w:val="28"/>
        </w:rPr>
        <w:t>Решения Координационного совета носят рекомендательный характер.</w:t>
      </w:r>
    </w:p>
    <w:p w14:paraId="49000000">
      <w:pPr>
        <w:rPr>
          <w:rFonts w:ascii="XO Thames" w:hAnsi="XO Thames"/>
          <w:color w:val="000000"/>
          <w:sz w:val="28"/>
        </w:rPr>
      </w:pPr>
    </w:p>
    <w:p w14:paraId="4A000000">
      <w:pPr>
        <w:rPr>
          <w:rFonts w:ascii="XO Thames" w:hAnsi="XO Thames"/>
          <w:color w:val="000000"/>
          <w:sz w:val="28"/>
        </w:rPr>
      </w:pPr>
    </w:p>
    <w:p w14:paraId="4B000000">
      <w:pPr>
        <w:rPr>
          <w:rFonts w:ascii="XO Thames" w:hAnsi="XO Thames"/>
          <w:color w:val="000000"/>
          <w:sz w:val="28"/>
        </w:rPr>
      </w:pPr>
    </w:p>
    <w:p w14:paraId="4C000000">
      <w:pPr>
        <w:rPr>
          <w:rFonts w:ascii="XO Thames" w:hAnsi="XO Thames"/>
          <w:color w:val="000000"/>
          <w:sz w:val="28"/>
        </w:rPr>
      </w:pPr>
    </w:p>
    <w:p w14:paraId="4D000000">
      <w:pPr>
        <w:rPr>
          <w:rFonts w:ascii="XO Thames" w:hAnsi="XO Thames"/>
          <w:color w:val="000000"/>
          <w:sz w:val="28"/>
        </w:rPr>
      </w:pPr>
    </w:p>
    <w:p w14:paraId="4E000000">
      <w:pPr>
        <w:rPr>
          <w:rFonts w:ascii="XO Thames" w:hAnsi="XO Thames"/>
          <w:color w:val="000000"/>
          <w:sz w:val="28"/>
        </w:rPr>
      </w:pPr>
    </w:p>
    <w:p w14:paraId="4F000000">
      <w:pPr>
        <w:rPr>
          <w:rFonts w:ascii="XO Thames" w:hAnsi="XO Thames"/>
          <w:color w:val="000000"/>
          <w:sz w:val="28"/>
        </w:rPr>
      </w:pPr>
    </w:p>
    <w:p w14:paraId="50000000">
      <w:pPr>
        <w:rPr>
          <w:rFonts w:ascii="XO Thames" w:hAnsi="XO Thames"/>
          <w:color w:val="000000"/>
          <w:sz w:val="28"/>
        </w:rPr>
      </w:pPr>
    </w:p>
    <w:p w14:paraId="51000000">
      <w:pPr>
        <w:rPr>
          <w:rFonts w:ascii="XO Thames" w:hAnsi="XO Thames"/>
          <w:color w:val="000000"/>
          <w:sz w:val="28"/>
        </w:rPr>
      </w:pPr>
    </w:p>
    <w:p w14:paraId="52000000">
      <w:pPr>
        <w:rPr>
          <w:rFonts w:ascii="XO Thames" w:hAnsi="XO Thames"/>
          <w:color w:val="000000"/>
          <w:sz w:val="28"/>
        </w:rPr>
      </w:pPr>
    </w:p>
    <w:p w14:paraId="53000000">
      <w:pPr>
        <w:rPr>
          <w:rFonts w:ascii="XO Thames" w:hAnsi="XO Thames"/>
          <w:color w:val="000000"/>
          <w:sz w:val="28"/>
        </w:rPr>
      </w:pPr>
    </w:p>
    <w:p w14:paraId="54000000">
      <w:pPr>
        <w:rPr>
          <w:rFonts w:ascii="XO Thames" w:hAnsi="XO Thames"/>
          <w:color w:val="000000"/>
          <w:sz w:val="28"/>
        </w:rPr>
      </w:pPr>
    </w:p>
    <w:p w14:paraId="55000000">
      <w:pPr>
        <w:rPr>
          <w:rFonts w:ascii="XO Thames" w:hAnsi="XO Thames"/>
          <w:color w:val="000000"/>
          <w:sz w:val="28"/>
        </w:rPr>
      </w:pPr>
    </w:p>
    <w:p w14:paraId="56000000">
      <w:pPr>
        <w:rPr>
          <w:rFonts w:ascii="XO Thames" w:hAnsi="XO Thames"/>
          <w:color w:val="000000"/>
          <w:sz w:val="28"/>
        </w:rPr>
      </w:pPr>
    </w:p>
    <w:p w14:paraId="57000000">
      <w:pPr>
        <w:rPr>
          <w:rFonts w:ascii="XO Thames" w:hAnsi="XO Thames"/>
          <w:color w:val="000000"/>
          <w:sz w:val="28"/>
        </w:rPr>
      </w:pPr>
    </w:p>
    <w:p w14:paraId="58000000">
      <w:pPr>
        <w:rPr>
          <w:rFonts w:ascii="XO Thames" w:hAnsi="XO Thames"/>
          <w:color w:val="000000"/>
          <w:sz w:val="28"/>
        </w:rPr>
      </w:pPr>
    </w:p>
    <w:p w14:paraId="59000000">
      <w:pPr>
        <w:rPr>
          <w:rFonts w:ascii="XO Thames" w:hAnsi="XO Thames"/>
          <w:color w:val="000000"/>
          <w:sz w:val="28"/>
        </w:rPr>
      </w:pPr>
    </w:p>
    <w:p w14:paraId="5A000000">
      <w:pPr>
        <w:rPr>
          <w:rFonts w:ascii="XO Thames" w:hAnsi="XO Thames"/>
          <w:color w:val="000000"/>
          <w:sz w:val="28"/>
        </w:rPr>
      </w:pPr>
    </w:p>
    <w:p w14:paraId="5B000000">
      <w:pPr>
        <w:rPr>
          <w:rFonts w:ascii="XO Thames" w:hAnsi="XO Thames"/>
          <w:color w:val="000000"/>
          <w:sz w:val="28"/>
        </w:rPr>
      </w:pPr>
    </w:p>
    <w:p w14:paraId="5C000000">
      <w:pPr>
        <w:rPr>
          <w:rFonts w:ascii="XO Thames" w:hAnsi="XO Thames"/>
          <w:color w:val="000000"/>
          <w:sz w:val="28"/>
        </w:rPr>
      </w:pPr>
    </w:p>
    <w:p w14:paraId="5D000000">
      <w:pPr>
        <w:rPr>
          <w:rFonts w:ascii="XO Thames" w:hAnsi="XO Thames"/>
          <w:color w:val="000000"/>
          <w:sz w:val="28"/>
        </w:rPr>
      </w:pPr>
    </w:p>
    <w:p w14:paraId="5E000000">
      <w:pPr>
        <w:rPr>
          <w:rFonts w:ascii="XO Thames" w:hAnsi="XO Thames"/>
          <w:color w:val="000000"/>
          <w:sz w:val="28"/>
        </w:rPr>
      </w:pPr>
    </w:p>
    <w:p w14:paraId="5F000000">
      <w:pPr>
        <w:rPr>
          <w:rFonts w:ascii="XO Thames" w:hAnsi="XO Thames"/>
          <w:color w:val="000000"/>
          <w:sz w:val="28"/>
        </w:rPr>
      </w:pPr>
    </w:p>
    <w:p w14:paraId="60000000">
      <w:pPr>
        <w:widowControl w:val="1"/>
        <w:spacing w:after="0"/>
        <w:ind/>
        <w:rPr>
          <w:rFonts w:ascii="XO Thames" w:hAnsi="XO Thames"/>
          <w:color w:val="000000"/>
          <w:sz w:val="28"/>
        </w:rPr>
      </w:pPr>
    </w:p>
    <w:p w14:paraId="61000000">
      <w:pPr>
        <w:widowControl w:val="1"/>
        <w:spacing w:after="0" w:line="240" w:lineRule="auto"/>
        <w:ind/>
        <w:rPr>
          <w:rFonts w:ascii="XO Thames" w:hAnsi="XO Thames"/>
          <w:color w:val="000000"/>
          <w:sz w:val="28"/>
        </w:rPr>
      </w:pPr>
    </w:p>
    <w:p w14:paraId="62000000">
      <w:pPr>
        <w:widowControl w:val="1"/>
        <w:spacing w:after="0" w:line="240" w:lineRule="auto"/>
        <w:ind/>
        <w:rPr>
          <w:rFonts w:ascii="XO Thames" w:hAnsi="XO Thames"/>
          <w:color w:val="000000"/>
          <w:sz w:val="28"/>
        </w:rPr>
      </w:pPr>
    </w:p>
    <w:p w14:paraId="63000000">
      <w:pPr>
        <w:widowControl w:val="1"/>
        <w:spacing w:after="0" w:line="240" w:lineRule="auto"/>
        <w:ind/>
        <w:rPr>
          <w:rFonts w:ascii="XO Thames" w:hAnsi="XO Thames"/>
          <w:color w:val="000000"/>
          <w:sz w:val="28"/>
        </w:rPr>
      </w:pPr>
    </w:p>
    <w:p w14:paraId="64000000">
      <w:pPr>
        <w:widowControl w:val="1"/>
        <w:spacing w:after="0" w:line="240" w:lineRule="auto"/>
        <w:ind/>
        <w:rPr>
          <w:rFonts w:ascii="XO Thames" w:hAnsi="XO Thames"/>
          <w:color w:val="000000"/>
          <w:sz w:val="28"/>
        </w:rPr>
      </w:pPr>
    </w:p>
    <w:p w14:paraId="65000000">
      <w:pPr>
        <w:widowControl w:val="1"/>
        <w:spacing w:after="0" w:line="240" w:lineRule="auto"/>
        <w:ind/>
        <w:rPr>
          <w:rFonts w:ascii="XO Thames" w:hAnsi="XO Thames"/>
          <w:color w:val="000000"/>
          <w:sz w:val="28"/>
        </w:rPr>
      </w:pPr>
    </w:p>
    <w:p w14:paraId="66000000">
      <w:pPr>
        <w:widowControl w:val="1"/>
        <w:spacing w:after="0" w:line="240" w:lineRule="auto"/>
        <w:ind/>
        <w:rPr>
          <w:rFonts w:ascii="XO Thames" w:hAnsi="XO Thames"/>
          <w:color w:val="000000"/>
          <w:sz w:val="28"/>
        </w:rPr>
      </w:pPr>
    </w:p>
    <w:p w14:paraId="67000000">
      <w:pPr>
        <w:widowControl w:val="1"/>
        <w:spacing w:after="0" w:line="240" w:lineRule="auto"/>
        <w:ind/>
        <w:rPr>
          <w:rFonts w:ascii="XO Thames" w:hAnsi="XO Thames"/>
          <w:color w:val="000000"/>
          <w:sz w:val="28"/>
        </w:rPr>
      </w:pPr>
    </w:p>
    <w:p w14:paraId="68000000">
      <w:pPr>
        <w:widowControl w:val="1"/>
        <w:spacing w:after="0" w:line="240" w:lineRule="auto"/>
        <w:ind/>
        <w:rPr>
          <w:rFonts w:ascii="XO Thames" w:hAnsi="XO Thames"/>
          <w:color w:val="000000"/>
          <w:sz w:val="28"/>
        </w:rPr>
      </w:pPr>
    </w:p>
    <w:p w14:paraId="69000000">
      <w:pPr>
        <w:widowControl w:val="1"/>
        <w:spacing w:after="0" w:line="240" w:lineRule="auto"/>
        <w:ind/>
        <w:rPr>
          <w:rFonts w:ascii="XO Thames" w:hAnsi="XO Thames"/>
          <w:color w:val="000000"/>
          <w:sz w:val="28"/>
        </w:rPr>
      </w:pPr>
    </w:p>
    <w:p w14:paraId="6A000000">
      <w:pPr>
        <w:widowControl w:val="1"/>
        <w:spacing w:after="0" w:line="240" w:lineRule="auto"/>
        <w:ind/>
        <w:rPr>
          <w:rFonts w:ascii="XO Thames" w:hAnsi="XO Thames"/>
          <w:color w:val="000000"/>
          <w:sz w:val="28"/>
        </w:rPr>
      </w:pPr>
    </w:p>
    <w:p w14:paraId="6B000000">
      <w:pPr>
        <w:widowControl w:val="1"/>
        <w:spacing w:after="0" w:line="240" w:lineRule="auto"/>
        <w:ind/>
        <w:rPr>
          <w:rFonts w:ascii="XO Thames" w:hAnsi="XO Thames"/>
          <w:color w:val="000000"/>
          <w:sz w:val="28"/>
        </w:rPr>
      </w:pPr>
    </w:p>
    <w:p w14:paraId="6C000000">
      <w:pPr>
        <w:widowControl w:val="1"/>
        <w:spacing w:after="0" w:line="240" w:lineRule="auto"/>
        <w:ind/>
        <w:rPr>
          <w:rFonts w:ascii="XO Thames" w:hAnsi="XO Thames"/>
          <w:color w:val="000000"/>
          <w:sz w:val="28"/>
        </w:rPr>
      </w:pPr>
    </w:p>
    <w:p w14:paraId="6D000000">
      <w:pPr>
        <w:widowControl w:val="1"/>
        <w:spacing w:after="0" w:line="240" w:lineRule="auto"/>
        <w:ind/>
        <w:rPr>
          <w:rFonts w:ascii="XO Thames" w:hAnsi="XO Thames"/>
          <w:color w:val="000000"/>
          <w:sz w:val="28"/>
        </w:rPr>
      </w:pPr>
    </w:p>
    <w:p w14:paraId="6E000000">
      <w:pPr>
        <w:widowControl w:val="1"/>
        <w:spacing w:after="0" w:line="240" w:lineRule="auto"/>
        <w:ind/>
        <w:rPr>
          <w:rFonts w:ascii="XO Thames" w:hAnsi="XO Thames"/>
          <w:color w:val="000000"/>
          <w:sz w:val="28"/>
        </w:rPr>
      </w:pPr>
    </w:p>
    <w:p w14:paraId="6F000000">
      <w:pPr>
        <w:widowControl w:val="1"/>
        <w:spacing w:after="0" w:line="240" w:lineRule="auto"/>
        <w:ind/>
        <w:rPr>
          <w:rFonts w:ascii="XO Thames" w:hAnsi="XO Thames"/>
          <w:color w:val="000000"/>
          <w:sz w:val="28"/>
        </w:rPr>
      </w:pPr>
    </w:p>
    <w:p w14:paraId="70000000">
      <w:pPr>
        <w:widowControl w:val="1"/>
        <w:spacing w:after="0" w:line="240" w:lineRule="auto"/>
        <w:ind/>
        <w:rPr>
          <w:rFonts w:ascii="XO Thames" w:hAnsi="XO Thames"/>
          <w:color w:val="000000"/>
          <w:sz w:val="28"/>
        </w:rPr>
      </w:pPr>
    </w:p>
    <w:p w14:paraId="71000000">
      <w:pPr>
        <w:widowControl w:val="1"/>
        <w:spacing w:after="0" w:line="240" w:lineRule="auto"/>
        <w:ind/>
        <w:rPr>
          <w:rFonts w:ascii="XO Thames" w:hAnsi="XO Thames"/>
          <w:color w:val="000000"/>
          <w:sz w:val="28"/>
        </w:rPr>
      </w:pPr>
    </w:p>
    <w:p w14:paraId="72000000">
      <w:pPr>
        <w:widowControl w:val="1"/>
        <w:spacing w:after="0" w:line="240" w:lineRule="auto"/>
        <w:ind/>
        <w:rPr>
          <w:rFonts w:ascii="XO Thames" w:hAnsi="XO Thames"/>
          <w:color w:val="000000"/>
          <w:sz w:val="28"/>
        </w:rPr>
      </w:pPr>
    </w:p>
    <w:p w14:paraId="73000000">
      <w:pPr>
        <w:widowControl w:val="1"/>
        <w:spacing w:after="0" w:line="240" w:lineRule="auto"/>
        <w:ind/>
        <w:rPr>
          <w:rFonts w:ascii="XO Thames" w:hAnsi="XO Thames"/>
          <w:color w:val="000000"/>
          <w:sz w:val="28"/>
        </w:rPr>
      </w:pPr>
    </w:p>
    <w:p w14:paraId="74000000">
      <w:pPr>
        <w:widowControl w:val="1"/>
        <w:spacing w:after="0" w:line="240" w:lineRule="auto"/>
        <w:ind/>
        <w:rPr>
          <w:rFonts w:ascii="XO Thames" w:hAnsi="XO Thames"/>
          <w:color w:val="000000"/>
          <w:sz w:val="28"/>
        </w:rPr>
      </w:pPr>
    </w:p>
    <w:p w14:paraId="75000000">
      <w:pPr>
        <w:widowControl w:val="1"/>
        <w:spacing w:after="0" w:line="240" w:lineRule="auto"/>
        <w:ind/>
        <w:rPr>
          <w:rFonts w:ascii="XO Thames" w:hAnsi="XO Thames"/>
          <w:color w:val="000000"/>
          <w:sz w:val="28"/>
        </w:rPr>
      </w:pPr>
    </w:p>
    <w:p w14:paraId="76000000">
      <w:pPr>
        <w:widowControl w:val="1"/>
        <w:spacing w:after="0" w:line="240" w:lineRule="auto"/>
        <w:ind/>
        <w:rPr>
          <w:rFonts w:ascii="XO Thames" w:hAnsi="XO Thames"/>
          <w:color w:val="000000"/>
          <w:sz w:val="28"/>
        </w:rPr>
      </w:pPr>
    </w:p>
    <w:p w14:paraId="77000000">
      <w:pPr>
        <w:widowControl w:val="1"/>
        <w:spacing w:after="0" w:line="240" w:lineRule="auto"/>
        <w:ind/>
        <w:rPr>
          <w:rFonts w:ascii="XO Thames" w:hAnsi="XO Thames"/>
          <w:color w:val="000000"/>
          <w:sz w:val="28"/>
        </w:rPr>
      </w:pPr>
    </w:p>
    <w:p w14:paraId="78000000">
      <w:pPr>
        <w:widowControl w:val="1"/>
        <w:spacing w:after="0" w:line="240" w:lineRule="auto"/>
        <w:ind/>
        <w:rPr>
          <w:rFonts w:ascii="XO Thames" w:hAnsi="XO Thames"/>
          <w:color w:val="000000"/>
          <w:sz w:val="28"/>
        </w:rPr>
      </w:pPr>
    </w:p>
    <w:p w14:paraId="79000000">
      <w:pPr>
        <w:widowControl w:val="1"/>
        <w:spacing w:after="0" w:line="240" w:lineRule="auto"/>
        <w:ind/>
        <w:rPr>
          <w:rFonts w:ascii="XO Thames" w:hAnsi="XO Thames"/>
          <w:color w:val="000000"/>
          <w:sz w:val="28"/>
        </w:rPr>
      </w:pPr>
      <w:r>
        <w:rPr>
          <w:rFonts w:ascii="XO Thames" w:hAnsi="XO Thames"/>
          <w:color w:val="000000"/>
          <w:sz w:val="28"/>
        </w:rPr>
        <w:t xml:space="preserve">Заведующий отделом </w:t>
      </w:r>
      <w:r>
        <w:rPr>
          <w:rFonts w:ascii="XO Thames" w:hAnsi="XO Thames"/>
          <w:color w:val="000000"/>
          <w:sz w:val="28"/>
        </w:rPr>
        <w:t>организационной работы</w:t>
      </w:r>
    </w:p>
    <w:p w14:paraId="7A000000">
      <w:pPr>
        <w:widowControl w:val="1"/>
        <w:spacing w:after="0" w:line="240" w:lineRule="auto"/>
        <w:ind/>
        <w:rPr>
          <w:rFonts w:ascii="XO Thames" w:hAnsi="XO Thames"/>
          <w:color w:val="000000"/>
          <w:sz w:val="28"/>
        </w:rPr>
      </w:pPr>
      <w:r>
        <w:rPr>
          <w:rFonts w:ascii="XO Thames" w:hAnsi="XO Thames"/>
          <w:color w:val="000000"/>
          <w:sz w:val="28"/>
        </w:rPr>
        <w:t xml:space="preserve">и муниципальной службы </w:t>
      </w:r>
      <w:r>
        <w:rPr>
          <w:rFonts w:ascii="XO Thames" w:hAnsi="XO Thames"/>
          <w:color w:val="000000"/>
          <w:sz w:val="28"/>
        </w:rPr>
        <w:t xml:space="preserve">Администрации </w:t>
      </w:r>
    </w:p>
    <w:p w14:paraId="7B000000">
      <w:pPr>
        <w:widowControl w:val="1"/>
        <w:spacing w:after="0" w:line="240" w:lineRule="auto"/>
        <w:ind/>
        <w:rPr>
          <w:rFonts w:ascii="XO Thames" w:hAnsi="XO Thames"/>
          <w:color w:val="000000"/>
          <w:sz w:val="28"/>
        </w:rPr>
      </w:pPr>
      <w:r>
        <w:rPr>
          <w:rFonts w:ascii="XO Thames" w:hAnsi="XO Thames"/>
          <w:color w:val="000000"/>
          <w:sz w:val="28"/>
        </w:rPr>
        <w:t xml:space="preserve">Кашинского муниципального округа </w:t>
      </w:r>
    </w:p>
    <w:p w14:paraId="7C000000">
      <w:pPr>
        <w:widowControl w:val="1"/>
        <w:spacing w:after="0" w:line="240" w:lineRule="auto"/>
        <w:ind/>
        <w:rPr>
          <w:rFonts w:ascii="XO Thames" w:hAnsi="XO Thames"/>
          <w:color w:val="000000"/>
          <w:sz w:val="28"/>
        </w:rPr>
      </w:pPr>
      <w:r>
        <w:rPr>
          <w:rFonts w:ascii="XO Thames" w:hAnsi="XO Thames"/>
          <w:color w:val="000000"/>
          <w:sz w:val="28"/>
        </w:rPr>
        <w:t xml:space="preserve">Тверской области </w:t>
      </w:r>
      <w:r>
        <w:rPr>
          <w:rFonts w:ascii="XO Thames" w:hAnsi="XO Thames"/>
          <w:color w:val="000000"/>
          <w:sz w:val="28"/>
        </w:rPr>
        <w:t xml:space="preserve">____________И.В. Рагузина </w:t>
      </w:r>
    </w:p>
    <w:sectPr>
      <w:headerReference r:id="rId1" w:type="default"/>
      <w:pgSz w:h="16848" w:orient="portrait" w:w="11908"/>
      <w:pgMar w:bottom="1134" w:footer="709" w:gutter="0" w:header="709" w:left="1701" w:right="567" w:top="1134"/>
      <w:pgNumType w:fmt="decimal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widowControl w:val="1"/>
      <w:ind/>
      <w:jc w:val="center"/>
    </w:pPr>
    <w:r>
      <mc:AlternateContent>
        <mc:Choice Requires="wps">
          <w:draw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>
            <wp:anchor allowOverlap="true" behindDoc="false" layoutInCell="true" locked="false" relativeHeight="251658240" simplePos="false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270000" cy="1270000"/>
              <wp:wrapSquare wrapText="bothSides"/>
              <wp:docPr hidden="false" id="1" name="Picture 1"/>
              <a:graphic>
                <a:graphicData uri="http://schemas.microsoft.com/office/word/2010/wordprocessingShape">
                  <wps:wsp>
                    <wps:cNvSpPr txBox="true"/>
                    <wps:spPr>
                      <a:xfrm flipH="false" flipV="false" rot="0">
                        <a:off x="0" y="0"/>
                        <a:ext cx="1270000" cy="1270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2000000">
                          <w:pPr>
                            <w:pStyle w:val="Style_2"/>
                            <w:widowControl w:val="1"/>
                            <w:ind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\* Arabic</w:instrText>
                          </w:r>
                          <w:r>
                            <w:fldChar w:fldCharType="separate"/>
                          </w:r>
                          <w:r>
                            <w:t xml:space="preserve"> 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anchor="ctr" anchorCtr="true" bIns="45720" lIns="91440" rIns="91440" tIns="45720" vert="horz" wrap="none">
                      <a:spAutoFit/>
                    </wps:bodyPr>
                  </wps:wsp>
                </a:graphicData>
              </a:graphic>
            </wp:anchor>
          </w:drawing>
        </mc:Choice>
        <mc:Fallback>
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</mc:Fallback>
      </mc:AlternateContent>
    </w:r>
  </w:p>
</w:hdr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decimal"/>
      <w:lvlText w:val="%1."/>
      <w:lvlJc w:val="left"/>
      <w:pPr>
        <w:widowControl w:val="1"/>
        <w:tabs>
          <w:tab w:leader="none" w:pos="1080" w:val="left"/>
        </w:tabs>
        <w:ind w:hanging="360" w:left="1080"/>
      </w:pPr>
      <w:rPr>
        <w:b w:val="0"/>
      </w:rPr>
    </w:lvl>
    <w:lvl w:ilvl="1">
      <w:start w:val="1"/>
      <w:numFmt w:val="lowerLetter"/>
      <w:lvlText w:val="%2."/>
      <w:lvlJc w:val="left"/>
      <w:pPr>
        <w:widowControl w:val="1"/>
        <w:tabs>
          <w:tab w:leader="none" w:pos="1800" w:val="left"/>
        </w:tabs>
        <w:ind w:hanging="360" w:left="1800"/>
      </w:pPr>
    </w:lvl>
    <w:lvl w:ilvl="2">
      <w:start w:val="1"/>
      <w:numFmt w:val="lowerRoman"/>
      <w:lvlText w:val="%3."/>
      <w:lvlJc w:val="right"/>
      <w:pPr>
        <w:widowControl w:val="1"/>
        <w:tabs>
          <w:tab w:leader="none" w:pos="2520" w:val="left"/>
        </w:tabs>
        <w:ind w:hanging="180" w:left="2520"/>
      </w:pPr>
    </w:lvl>
    <w:lvl w:ilvl="3">
      <w:start w:val="1"/>
      <w:numFmt w:val="decimal"/>
      <w:lvlText w:val="%4."/>
      <w:lvlJc w:val="left"/>
      <w:pPr>
        <w:widowControl w:val="1"/>
        <w:tabs>
          <w:tab w:leader="none" w:pos="3240" w:val="left"/>
        </w:tabs>
        <w:ind w:hanging="360" w:left="3240"/>
      </w:pPr>
    </w:lvl>
    <w:lvl w:ilvl="4">
      <w:start w:val="1"/>
      <w:numFmt w:val="lowerLetter"/>
      <w:lvlText w:val="%5."/>
      <w:lvlJc w:val="left"/>
      <w:pPr>
        <w:widowControl w:val="1"/>
        <w:tabs>
          <w:tab w:leader="none" w:pos="3960" w:val="left"/>
        </w:tabs>
        <w:ind w:hanging="360" w:left="3960"/>
      </w:pPr>
    </w:lvl>
    <w:lvl w:ilvl="5">
      <w:start w:val="1"/>
      <w:numFmt w:val="lowerRoman"/>
      <w:lvlText w:val="%6."/>
      <w:lvlJc w:val="right"/>
      <w:pPr>
        <w:widowControl w:val="1"/>
        <w:tabs>
          <w:tab w:leader="none" w:pos="4680" w:val="left"/>
        </w:tabs>
        <w:ind w:hanging="180" w:left="4680"/>
      </w:pPr>
    </w:lvl>
    <w:lvl w:ilvl="6">
      <w:start w:val="1"/>
      <w:numFmt w:val="decimal"/>
      <w:lvlText w:val="%7."/>
      <w:lvlJc w:val="left"/>
      <w:pPr>
        <w:widowControl w:val="1"/>
        <w:tabs>
          <w:tab w:leader="none" w:pos="5400" w:val="left"/>
        </w:tabs>
        <w:ind w:hanging="360" w:left="5400"/>
      </w:pPr>
    </w:lvl>
    <w:lvl w:ilvl="7">
      <w:start w:val="1"/>
      <w:numFmt w:val="lowerLetter"/>
      <w:lvlText w:val="%8."/>
      <w:lvlJc w:val="left"/>
      <w:pPr>
        <w:widowControl w:val="1"/>
        <w:tabs>
          <w:tab w:leader="none" w:pos="6120" w:val="left"/>
        </w:tabs>
        <w:ind w:hanging="360" w:left="6120"/>
      </w:pPr>
    </w:lvl>
    <w:lvl w:ilvl="8">
      <w:start w:val="1"/>
      <w:numFmt w:val="lowerRoman"/>
      <w:lvlText w:val="%9."/>
      <w:lvlJc w:val="right"/>
      <w:pPr>
        <w:widowControl w:val="1"/>
        <w:tabs>
          <w:tab w:leader="none" w:pos="6840" w:val="left"/>
        </w:tabs>
        <w:ind w:hanging="180" w:left="6840"/>
      </w:pPr>
    </w:lvl>
  </w:abstractNum>
  <w:abstractNum w:abstractNumId="1">
    <w:lvl w:ilvl="0">
      <w:start w:val="3"/>
      <w:numFmt w:val="decimal"/>
      <w:lvlText w:val="%1."/>
      <w:lvlJc w:val="left"/>
      <w:pPr>
        <w:widowControl w:val="1"/>
        <w:ind w:hanging="360" w:left="720"/>
      </w:pPr>
    </w:lvl>
    <w:lvl w:ilvl="1">
      <w:start w:val="1"/>
      <w:numFmt w:val="lowerLetter"/>
      <w:lvlText w:val="%2."/>
      <w:lvlJc w:val="left"/>
      <w:pPr>
        <w:widowControl w:val="1"/>
        <w:ind w:hanging="360" w:left="1440"/>
      </w:pPr>
    </w:lvl>
    <w:lvl w:ilvl="2">
      <w:start w:val="1"/>
      <w:numFmt w:val="lowerRoman"/>
      <w:lvlText w:val="%3."/>
      <w:lvlJc w:val="right"/>
      <w:pPr>
        <w:widowControl w:val="1"/>
        <w:ind w:hanging="180" w:left="2160"/>
      </w:pPr>
    </w:lvl>
    <w:lvl w:ilvl="3">
      <w:start w:val="1"/>
      <w:numFmt w:val="decimal"/>
      <w:lvlText w:val="%4."/>
      <w:lvlJc w:val="left"/>
      <w:pPr>
        <w:widowControl w:val="1"/>
        <w:ind w:hanging="360" w:left="2880"/>
      </w:pPr>
    </w:lvl>
    <w:lvl w:ilvl="4">
      <w:start w:val="1"/>
      <w:numFmt w:val="lowerLetter"/>
      <w:lvlText w:val="%5."/>
      <w:lvlJc w:val="left"/>
      <w:pPr>
        <w:widowControl w:val="1"/>
        <w:ind w:hanging="360" w:left="3600"/>
      </w:pPr>
    </w:lvl>
    <w:lvl w:ilvl="5">
      <w:start w:val="1"/>
      <w:numFmt w:val="lowerRoman"/>
      <w:lvlText w:val="%6."/>
      <w:lvlJc w:val="right"/>
      <w:pPr>
        <w:widowControl w:val="1"/>
        <w:ind w:hanging="180" w:left="4320"/>
      </w:pPr>
    </w:lvl>
    <w:lvl w:ilvl="6">
      <w:start w:val="1"/>
      <w:numFmt w:val="decimal"/>
      <w:lvlText w:val="%7."/>
      <w:lvlJc w:val="left"/>
      <w:pPr>
        <w:widowControl w:val="1"/>
        <w:ind w:hanging="360" w:left="5040"/>
      </w:pPr>
    </w:lvl>
    <w:lvl w:ilvl="7">
      <w:start w:val="1"/>
      <w:numFmt w:val="lowerLetter"/>
      <w:lvlText w:val="%8."/>
      <w:lvlJc w:val="left"/>
      <w:pPr>
        <w:widowControl w:val="1"/>
        <w:ind w:hanging="360" w:left="5760"/>
      </w:pPr>
    </w:lvl>
    <w:lvl w:ilvl="8">
      <w:start w:val="1"/>
      <w:numFmt w:val="lowerRoman"/>
      <w:lvlText w:val="%9."/>
      <w:lvlJc w:val="right"/>
      <w:pPr>
        <w:widowControl w:val="1"/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Calibri" w:hAnsi="Calibri"/>
        <w:color w:val="000000"/>
        <w:spacing w:val="0"/>
        <w:sz w:val="20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widowControl w:val="1"/>
      <w:spacing w:after="200" w:before="0" w:line="276" w:lineRule="auto"/>
      <w:ind w:firstLine="0" w:left="0" w:right="0"/>
      <w:jc w:val="left"/>
    </w:pPr>
    <w:rPr>
      <w:rFonts w:ascii="Calibri" w:hAnsi="Calibri"/>
      <w:color w:val="000000"/>
      <w:spacing w:val="0"/>
      <w:sz w:val="22"/>
    </w:rPr>
  </w:style>
  <w:style w:default="1" w:styleId="Style_2_ch" w:type="character">
    <w:name w:val="Normal"/>
    <w:link w:val="Style_2"/>
    <w:rPr>
      <w:rFonts w:ascii="Calibri" w:hAnsi="Calibri"/>
      <w:color w:val="000000"/>
      <w:spacing w:val="0"/>
      <w:sz w:val="22"/>
    </w:rPr>
  </w:style>
  <w:style w:styleId="Style_4" w:type="paragraph">
    <w:name w:val="toc 2"/>
    <w:next w:val="Style_2"/>
    <w:link w:val="Style_4_ch"/>
    <w:uiPriority w:val="39"/>
    <w:pPr>
      <w:widowControl w:val="1"/>
      <w:spacing w:after="0" w:before="0" w:line="240" w:lineRule="auto"/>
      <w:ind w:firstLine="0" w:left="200" w:right="0"/>
      <w:jc w:val="left"/>
    </w:pPr>
    <w:rPr>
      <w:rFonts w:ascii="XO Thames" w:hAnsi="XO Thames"/>
      <w:color w:val="000000"/>
      <w:spacing w:val="0"/>
      <w:sz w:val="28"/>
    </w:rPr>
  </w:style>
  <w:style w:styleId="Style_4_ch" w:type="character">
    <w:name w:val="toc 2"/>
    <w:link w:val="Style_4"/>
    <w:rPr>
      <w:rFonts w:ascii="XO Thames" w:hAnsi="XO Thames"/>
      <w:color w:val="000000"/>
      <w:spacing w:val="0"/>
      <w:sz w:val="28"/>
    </w:rPr>
  </w:style>
  <w:style w:styleId="Style_5" w:type="paragraph">
    <w:name w:val="toc 4"/>
    <w:next w:val="Style_2"/>
    <w:link w:val="Style_5_ch"/>
    <w:uiPriority w:val="39"/>
    <w:pPr>
      <w:widowControl w:val="1"/>
      <w:spacing w:after="0" w:before="0" w:line="240" w:lineRule="auto"/>
      <w:ind w:firstLine="0" w:left="600" w:right="0"/>
      <w:jc w:val="left"/>
    </w:pPr>
    <w:rPr>
      <w:rFonts w:ascii="XO Thames" w:hAnsi="XO Thames"/>
      <w:color w:val="000000"/>
      <w:spacing w:val="0"/>
      <w:sz w:val="28"/>
    </w:rPr>
  </w:style>
  <w:style w:styleId="Style_5_ch" w:type="character">
    <w:name w:val="toc 4"/>
    <w:link w:val="Style_5"/>
    <w:rPr>
      <w:rFonts w:ascii="XO Thames" w:hAnsi="XO Thames"/>
      <w:color w:val="000000"/>
      <w:spacing w:val="0"/>
      <w:sz w:val="28"/>
    </w:rPr>
  </w:style>
  <w:style w:styleId="Style_6" w:type="paragraph">
    <w:name w:val="toc 6"/>
    <w:next w:val="Style_2"/>
    <w:link w:val="Style_6_ch"/>
    <w:uiPriority w:val="39"/>
    <w:pPr>
      <w:widowControl w:val="1"/>
      <w:spacing w:after="0" w:before="0" w:line="240" w:lineRule="auto"/>
      <w:ind w:firstLine="0" w:left="1000" w:right="0"/>
      <w:jc w:val="left"/>
    </w:pPr>
    <w:rPr>
      <w:rFonts w:ascii="XO Thames" w:hAnsi="XO Thames"/>
      <w:color w:val="000000"/>
      <w:spacing w:val="0"/>
      <w:sz w:val="28"/>
    </w:rPr>
  </w:style>
  <w:style w:styleId="Style_6_ch" w:type="character">
    <w:name w:val="toc 6"/>
    <w:link w:val="Style_6"/>
    <w:rPr>
      <w:rFonts w:ascii="XO Thames" w:hAnsi="XO Thames"/>
      <w:color w:val="000000"/>
      <w:spacing w:val="0"/>
      <w:sz w:val="28"/>
    </w:rPr>
  </w:style>
  <w:style w:styleId="Style_7" w:type="paragraph">
    <w:name w:val="toc 7"/>
    <w:next w:val="Style_2"/>
    <w:link w:val="Style_7_ch"/>
    <w:uiPriority w:val="39"/>
    <w:pPr>
      <w:widowControl w:val="1"/>
      <w:spacing w:after="0" w:before="0" w:line="240" w:lineRule="auto"/>
      <w:ind w:firstLine="0" w:left="1200" w:right="0"/>
      <w:jc w:val="left"/>
    </w:pPr>
    <w:rPr>
      <w:rFonts w:ascii="XO Thames" w:hAnsi="XO Thames"/>
      <w:color w:val="000000"/>
      <w:spacing w:val="0"/>
      <w:sz w:val="28"/>
    </w:rPr>
  </w:style>
  <w:style w:styleId="Style_7_ch" w:type="character">
    <w:name w:val="toc 7"/>
    <w:link w:val="Style_7"/>
    <w:rPr>
      <w:rFonts w:ascii="XO Thames" w:hAnsi="XO Thames"/>
      <w:color w:val="000000"/>
      <w:spacing w:val="0"/>
      <w:sz w:val="28"/>
    </w:rPr>
  </w:style>
  <w:style w:styleId="Style_8" w:type="paragraph">
    <w:name w:val="Endnote"/>
    <w:link w:val="Style_8_ch"/>
    <w:pPr>
      <w:widowControl w:val="1"/>
      <w:spacing w:after="0" w:before="0" w:line="240" w:lineRule="auto"/>
      <w:ind w:firstLine="851" w:left="0" w:right="0"/>
      <w:jc w:val="both"/>
    </w:pPr>
    <w:rPr>
      <w:rFonts w:ascii="XO Thames" w:hAnsi="XO Thames"/>
      <w:color w:val="000000"/>
      <w:spacing w:val="0"/>
      <w:sz w:val="22"/>
    </w:rPr>
  </w:style>
  <w:style w:styleId="Style_8_ch" w:type="character">
    <w:name w:val="Endnote"/>
    <w:link w:val="Style_8"/>
    <w:rPr>
      <w:rFonts w:ascii="XO Thames" w:hAnsi="XO Thames"/>
      <w:color w:val="000000"/>
      <w:spacing w:val="0"/>
      <w:sz w:val="22"/>
    </w:rPr>
  </w:style>
  <w:style w:styleId="Style_9" w:type="paragraph">
    <w:name w:val="heading 3"/>
    <w:next w:val="Style_2"/>
    <w:link w:val="Style_9_ch"/>
    <w:uiPriority w:val="9"/>
    <w:qFormat/>
    <w:pPr>
      <w:widowControl w:val="1"/>
      <w:spacing w:after="120" w:before="120" w:line="240" w:lineRule="auto"/>
      <w:ind w:firstLine="0" w:left="0" w:right="0"/>
      <w:jc w:val="both"/>
      <w:outlineLvl w:val="2"/>
    </w:pPr>
    <w:rPr>
      <w:rFonts w:ascii="XO Thames" w:hAnsi="XO Thames"/>
      <w:b w:val="1"/>
      <w:color w:val="000000"/>
      <w:spacing w:val="0"/>
      <w:sz w:val="26"/>
    </w:rPr>
  </w:style>
  <w:style w:styleId="Style_9_ch" w:type="character">
    <w:name w:val="heading 3"/>
    <w:link w:val="Style_9"/>
    <w:rPr>
      <w:rFonts w:ascii="XO Thames" w:hAnsi="XO Thames"/>
      <w:b w:val="1"/>
      <w:color w:val="000000"/>
      <w:spacing w:val="0"/>
      <w:sz w:val="26"/>
    </w:rPr>
  </w:style>
  <w:style w:styleId="Style_10" w:type="paragraph">
    <w:name w:val="Default Paragraph Font"/>
    <w:link w:val="Style_10_ch"/>
  </w:style>
  <w:style w:styleId="Style_10_ch" w:type="character">
    <w:name w:val="Default Paragraph Font"/>
    <w:link w:val="Style_10"/>
  </w:style>
  <w:style w:styleId="Style_11" w:type="paragraph">
    <w:name w:val="toc 3"/>
    <w:next w:val="Style_2"/>
    <w:link w:val="Style_11_ch"/>
    <w:uiPriority w:val="39"/>
    <w:pPr>
      <w:widowControl w:val="1"/>
      <w:spacing w:after="0" w:before="0" w:line="240" w:lineRule="auto"/>
      <w:ind w:firstLine="0" w:left="400" w:right="0"/>
      <w:jc w:val="left"/>
    </w:pPr>
    <w:rPr>
      <w:rFonts w:ascii="XO Thames" w:hAnsi="XO Thames"/>
      <w:color w:val="000000"/>
      <w:spacing w:val="0"/>
      <w:sz w:val="28"/>
    </w:rPr>
  </w:style>
  <w:style w:styleId="Style_11_ch" w:type="character">
    <w:name w:val="toc 3"/>
    <w:link w:val="Style_11"/>
    <w:rPr>
      <w:rFonts w:ascii="XO Thames" w:hAnsi="XO Thames"/>
      <w:color w:val="000000"/>
      <w:spacing w:val="0"/>
      <w:sz w:val="28"/>
    </w:rPr>
  </w:style>
  <w:style w:styleId="Style_12" w:type="paragraph">
    <w:name w:val="heading 5"/>
    <w:next w:val="Style_2"/>
    <w:link w:val="Style_12_ch"/>
    <w:uiPriority w:val="9"/>
    <w:qFormat/>
    <w:pPr>
      <w:widowControl w:val="1"/>
      <w:spacing w:after="120" w:before="120" w:line="240" w:lineRule="auto"/>
      <w:ind w:firstLine="0" w:left="0" w:right="0"/>
      <w:jc w:val="both"/>
      <w:outlineLvl w:val="4"/>
    </w:pPr>
    <w:rPr>
      <w:rFonts w:ascii="XO Thames" w:hAnsi="XO Thames"/>
      <w:b w:val="1"/>
      <w:color w:val="000000"/>
      <w:spacing w:val="0"/>
      <w:sz w:val="22"/>
    </w:rPr>
  </w:style>
  <w:style w:styleId="Style_12_ch" w:type="character">
    <w:name w:val="heading 5"/>
    <w:link w:val="Style_12"/>
    <w:rPr>
      <w:rFonts w:ascii="XO Thames" w:hAnsi="XO Thames"/>
      <w:b w:val="1"/>
      <w:color w:val="000000"/>
      <w:spacing w:val="0"/>
      <w:sz w:val="22"/>
    </w:rPr>
  </w:style>
  <w:style w:styleId="Style_13" w:type="paragraph">
    <w:name w:val="heading 1"/>
    <w:next w:val="Style_2"/>
    <w:link w:val="Style_13_ch"/>
    <w:uiPriority w:val="9"/>
    <w:qFormat/>
    <w:pPr>
      <w:widowControl w:val="1"/>
      <w:spacing w:after="120" w:before="120" w:line="240" w:lineRule="auto"/>
      <w:ind w:firstLine="0" w:left="0" w:right="0"/>
      <w:jc w:val="both"/>
      <w:outlineLvl w:val="0"/>
    </w:pPr>
    <w:rPr>
      <w:rFonts w:ascii="XO Thames" w:hAnsi="XO Thames"/>
      <w:b w:val="1"/>
      <w:color w:val="000000"/>
      <w:spacing w:val="0"/>
      <w:sz w:val="32"/>
    </w:rPr>
  </w:style>
  <w:style w:styleId="Style_13_ch" w:type="character">
    <w:name w:val="heading 1"/>
    <w:link w:val="Style_13"/>
    <w:rPr>
      <w:rFonts w:ascii="XO Thames" w:hAnsi="XO Thames"/>
      <w:b w:val="1"/>
      <w:color w:val="000000"/>
      <w:spacing w:val="0"/>
      <w:sz w:val="32"/>
    </w:rPr>
  </w:style>
  <w:style w:styleId="Style_14" w:type="paragraph">
    <w:name w:val="Hyperlink"/>
    <w:link w:val="Style_14_ch"/>
    <w:pPr>
      <w:widowControl w:val="1"/>
      <w:spacing w:after="0" w:before="0" w:line="240" w:lineRule="auto"/>
      <w:ind w:firstLine="0" w:left="0" w:right="0"/>
      <w:jc w:val="left"/>
    </w:pPr>
    <w:rPr>
      <w:rFonts w:ascii="Calibri" w:hAnsi="Calibri"/>
      <w:color w:val="0000FF"/>
      <w:spacing w:val="0"/>
      <w:sz w:val="22"/>
      <w:u w:val="single"/>
    </w:rPr>
  </w:style>
  <w:style w:styleId="Style_14_ch" w:type="character">
    <w:name w:val="Hyperlink"/>
    <w:link w:val="Style_14"/>
    <w:rPr>
      <w:rFonts w:ascii="Calibri" w:hAnsi="Calibri"/>
      <w:color w:val="0000FF"/>
      <w:spacing w:val="0"/>
      <w:sz w:val="22"/>
      <w:u w:val="single"/>
    </w:rPr>
  </w:style>
  <w:style w:styleId="Style_15" w:type="paragraph">
    <w:name w:val="Footnote"/>
    <w:link w:val="Style_15_ch"/>
    <w:pPr>
      <w:widowControl w:val="1"/>
      <w:spacing w:after="0" w:before="0" w:line="240" w:lineRule="auto"/>
      <w:ind w:firstLine="851" w:left="0" w:right="0"/>
      <w:jc w:val="both"/>
    </w:pPr>
    <w:rPr>
      <w:rFonts w:ascii="XO Thames" w:hAnsi="XO Thames"/>
      <w:color w:val="000000"/>
      <w:spacing w:val="0"/>
      <w:sz w:val="22"/>
    </w:rPr>
  </w:style>
  <w:style w:styleId="Style_15_ch" w:type="character">
    <w:name w:val="Footnote"/>
    <w:link w:val="Style_15"/>
    <w:rPr>
      <w:rFonts w:ascii="XO Thames" w:hAnsi="XO Thames"/>
      <w:color w:val="000000"/>
      <w:spacing w:val="0"/>
      <w:sz w:val="22"/>
    </w:rPr>
  </w:style>
  <w:style w:styleId="Style_16" w:type="paragraph">
    <w:name w:val="toc 1"/>
    <w:next w:val="Style_2"/>
    <w:link w:val="Style_16_ch"/>
    <w:uiPriority w:val="39"/>
    <w:pPr>
      <w:widowControl w:val="1"/>
      <w:spacing w:after="0" w:before="0" w:line="240" w:lineRule="auto"/>
      <w:ind w:firstLine="0" w:left="0" w:right="0"/>
      <w:jc w:val="left"/>
    </w:pPr>
    <w:rPr>
      <w:rFonts w:ascii="XO Thames" w:hAnsi="XO Thames"/>
      <w:b w:val="1"/>
      <w:color w:val="000000"/>
      <w:spacing w:val="0"/>
      <w:sz w:val="28"/>
    </w:rPr>
  </w:style>
  <w:style w:styleId="Style_16_ch" w:type="character">
    <w:name w:val="toc 1"/>
    <w:link w:val="Style_16"/>
    <w:rPr>
      <w:rFonts w:ascii="XO Thames" w:hAnsi="XO Thames"/>
      <w:b w:val="1"/>
      <w:color w:val="000000"/>
      <w:spacing w:val="0"/>
      <w:sz w:val="28"/>
    </w:rPr>
  </w:style>
  <w:style w:styleId="Style_1" w:type="paragraph">
    <w:name w:val="Header and Footer"/>
    <w:link w:val="Style_1_ch"/>
    <w:pPr>
      <w:widowControl w:val="1"/>
      <w:spacing w:after="0" w:before="0" w:line="240" w:lineRule="auto"/>
      <w:ind w:firstLine="0" w:left="0" w:right="0"/>
      <w:jc w:val="both"/>
    </w:pPr>
    <w:rPr>
      <w:rFonts w:ascii="XO Thames" w:hAnsi="XO Thames"/>
      <w:color w:val="000000"/>
      <w:spacing w:val="0"/>
      <w:sz w:val="28"/>
    </w:rPr>
  </w:style>
  <w:style w:styleId="Style_1_ch" w:type="character">
    <w:name w:val="Header and Footer"/>
    <w:link w:val="Style_1"/>
    <w:rPr>
      <w:rFonts w:ascii="XO Thames" w:hAnsi="XO Thames"/>
      <w:color w:val="000000"/>
      <w:spacing w:val="0"/>
      <w:sz w:val="28"/>
    </w:rPr>
  </w:style>
  <w:style w:styleId="Style_17" w:type="paragraph">
    <w:name w:val="toc 9"/>
    <w:next w:val="Style_2"/>
    <w:link w:val="Style_17_ch"/>
    <w:uiPriority w:val="39"/>
    <w:pPr>
      <w:widowControl w:val="1"/>
      <w:spacing w:after="0" w:before="0" w:line="240" w:lineRule="auto"/>
      <w:ind w:firstLine="0" w:left="1600" w:right="0"/>
      <w:jc w:val="left"/>
    </w:pPr>
    <w:rPr>
      <w:rFonts w:ascii="XO Thames" w:hAnsi="XO Thames"/>
      <w:color w:val="000000"/>
      <w:spacing w:val="0"/>
      <w:sz w:val="28"/>
    </w:rPr>
  </w:style>
  <w:style w:styleId="Style_17_ch" w:type="character">
    <w:name w:val="toc 9"/>
    <w:link w:val="Style_17"/>
    <w:rPr>
      <w:rFonts w:ascii="XO Thames" w:hAnsi="XO Thames"/>
      <w:color w:val="000000"/>
      <w:spacing w:val="0"/>
      <w:sz w:val="28"/>
    </w:rPr>
  </w:style>
  <w:style w:styleId="Style_18" w:type="paragraph">
    <w:name w:val="toc 8"/>
    <w:next w:val="Style_2"/>
    <w:link w:val="Style_18_ch"/>
    <w:uiPriority w:val="39"/>
    <w:pPr>
      <w:widowControl w:val="1"/>
      <w:spacing w:after="0" w:before="0" w:line="240" w:lineRule="auto"/>
      <w:ind w:firstLine="0" w:left="1400" w:right="0"/>
      <w:jc w:val="left"/>
    </w:pPr>
    <w:rPr>
      <w:rFonts w:ascii="XO Thames" w:hAnsi="XO Thames"/>
      <w:color w:val="000000"/>
      <w:spacing w:val="0"/>
      <w:sz w:val="28"/>
    </w:rPr>
  </w:style>
  <w:style w:styleId="Style_18_ch" w:type="character">
    <w:name w:val="toc 8"/>
    <w:link w:val="Style_18"/>
    <w:rPr>
      <w:rFonts w:ascii="XO Thames" w:hAnsi="XO Thames"/>
      <w:color w:val="000000"/>
      <w:spacing w:val="0"/>
      <w:sz w:val="28"/>
    </w:rPr>
  </w:style>
  <w:style w:styleId="Style_19" w:type="paragraph">
    <w:name w:val="Balloon Text"/>
    <w:basedOn w:val="Style_2"/>
    <w:link w:val="Style_19_ch"/>
    <w:pPr>
      <w:widowControl w:val="1"/>
      <w:ind/>
      <w:jc w:val="left"/>
    </w:pPr>
    <w:rPr>
      <w:rFonts w:ascii="Tahoma" w:hAnsi="Tahoma"/>
      <w:sz w:val="16"/>
    </w:rPr>
  </w:style>
  <w:style w:styleId="Style_19_ch" w:type="character">
    <w:name w:val="Balloon Text"/>
    <w:basedOn w:val="Style_2_ch"/>
    <w:link w:val="Style_19"/>
    <w:rPr>
      <w:rFonts w:ascii="Tahoma" w:hAnsi="Tahoma"/>
      <w:sz w:val="16"/>
    </w:rPr>
  </w:style>
  <w:style w:styleId="Style_20" w:type="paragraph">
    <w:name w:val="toc 5"/>
    <w:next w:val="Style_2"/>
    <w:link w:val="Style_20_ch"/>
    <w:uiPriority w:val="39"/>
    <w:pPr>
      <w:widowControl w:val="1"/>
      <w:spacing w:after="0" w:before="0" w:line="240" w:lineRule="auto"/>
      <w:ind w:firstLine="0" w:left="800" w:right="0"/>
      <w:jc w:val="left"/>
    </w:pPr>
    <w:rPr>
      <w:rFonts w:ascii="XO Thames" w:hAnsi="XO Thames"/>
      <w:color w:val="000000"/>
      <w:spacing w:val="0"/>
      <w:sz w:val="28"/>
    </w:rPr>
  </w:style>
  <w:style w:styleId="Style_20_ch" w:type="character">
    <w:name w:val="toc 5"/>
    <w:link w:val="Style_20"/>
    <w:rPr>
      <w:rFonts w:ascii="XO Thames" w:hAnsi="XO Thames"/>
      <w:color w:val="000000"/>
      <w:spacing w:val="0"/>
      <w:sz w:val="28"/>
    </w:rPr>
  </w:style>
  <w:style w:styleId="Style_21" w:type="paragraph">
    <w:name w:val="Subtitle"/>
    <w:next w:val="Style_2"/>
    <w:link w:val="Style_21_ch"/>
    <w:uiPriority w:val="11"/>
    <w:qFormat/>
    <w:pPr>
      <w:widowControl w:val="1"/>
      <w:spacing w:after="0" w:before="0" w:line="240" w:lineRule="auto"/>
      <w:ind w:firstLine="0" w:left="0" w:right="0"/>
      <w:jc w:val="both"/>
    </w:pPr>
    <w:rPr>
      <w:rFonts w:ascii="XO Thames" w:hAnsi="XO Thames"/>
      <w:i w:val="1"/>
      <w:color w:val="000000"/>
      <w:spacing w:val="0"/>
      <w:sz w:val="24"/>
    </w:rPr>
  </w:style>
  <w:style w:styleId="Style_21_ch" w:type="character">
    <w:name w:val="Subtitle"/>
    <w:link w:val="Style_21"/>
    <w:rPr>
      <w:rFonts w:ascii="XO Thames" w:hAnsi="XO Thames"/>
      <w:i w:val="1"/>
      <w:color w:val="000000"/>
      <w:spacing w:val="0"/>
      <w:sz w:val="24"/>
    </w:rPr>
  </w:style>
  <w:style w:styleId="Style_22" w:type="paragraph">
    <w:name w:val="Title"/>
    <w:next w:val="Style_2"/>
    <w:link w:val="Style_22_ch"/>
    <w:uiPriority w:val="10"/>
    <w:qFormat/>
    <w:pPr>
      <w:widowControl w:val="1"/>
      <w:spacing w:after="567" w:before="567" w:line="240" w:lineRule="auto"/>
      <w:ind w:firstLine="0" w:left="0" w:right="0"/>
      <w:jc w:val="center"/>
    </w:pPr>
    <w:rPr>
      <w:rFonts w:ascii="XO Thames" w:hAnsi="XO Thames"/>
      <w:b w:val="1"/>
      <w:caps w:val="1"/>
      <w:color w:val="000000"/>
      <w:spacing w:val="0"/>
      <w:sz w:val="40"/>
    </w:rPr>
  </w:style>
  <w:style w:styleId="Style_22_ch" w:type="character">
    <w:name w:val="Title"/>
    <w:link w:val="Style_22"/>
    <w:rPr>
      <w:rFonts w:ascii="XO Thames" w:hAnsi="XO Thames"/>
      <w:b w:val="1"/>
      <w:caps w:val="1"/>
      <w:color w:val="000000"/>
      <w:spacing w:val="0"/>
      <w:sz w:val="40"/>
    </w:rPr>
  </w:style>
  <w:style w:styleId="Style_23" w:type="paragraph">
    <w:name w:val="heading 4"/>
    <w:next w:val="Style_2"/>
    <w:link w:val="Style_23_ch"/>
    <w:uiPriority w:val="9"/>
    <w:qFormat/>
    <w:pPr>
      <w:widowControl w:val="1"/>
      <w:spacing w:after="120" w:before="120" w:line="240" w:lineRule="auto"/>
      <w:ind w:firstLine="0" w:left="0" w:right="0"/>
      <w:jc w:val="both"/>
      <w:outlineLvl w:val="3"/>
    </w:pPr>
    <w:rPr>
      <w:rFonts w:ascii="XO Thames" w:hAnsi="XO Thames"/>
      <w:b w:val="1"/>
      <w:color w:val="000000"/>
      <w:spacing w:val="0"/>
      <w:sz w:val="24"/>
    </w:rPr>
  </w:style>
  <w:style w:styleId="Style_23_ch" w:type="character">
    <w:name w:val="heading 4"/>
    <w:link w:val="Style_23"/>
    <w:rPr>
      <w:rFonts w:ascii="XO Thames" w:hAnsi="XO Thames"/>
      <w:b w:val="1"/>
      <w:color w:val="000000"/>
      <w:spacing w:val="0"/>
      <w:sz w:val="24"/>
    </w:rPr>
  </w:style>
  <w:style w:styleId="Style_3" w:type="paragraph">
    <w:name w:val="No Spacing"/>
    <w:link w:val="Style_3_ch"/>
    <w:pPr>
      <w:widowControl w:val="1"/>
      <w:spacing w:after="0" w:before="0" w:line="240" w:lineRule="auto"/>
      <w:ind w:firstLine="0" w:left="0" w:right="0"/>
      <w:jc w:val="left"/>
    </w:pPr>
    <w:rPr>
      <w:rFonts w:ascii="Calibri" w:hAnsi="Calibri"/>
      <w:color w:val="000000"/>
      <w:spacing w:val="0"/>
      <w:sz w:val="22"/>
    </w:rPr>
  </w:style>
  <w:style w:styleId="Style_3_ch" w:type="character">
    <w:name w:val="No Spacing"/>
    <w:link w:val="Style_3"/>
    <w:rPr>
      <w:rFonts w:ascii="Calibri" w:hAnsi="Calibri"/>
      <w:color w:val="000000"/>
      <w:spacing w:val="0"/>
      <w:sz w:val="22"/>
    </w:rPr>
  </w:style>
  <w:style w:styleId="Style_24" w:type="paragraph">
    <w:name w:val="heading 2"/>
    <w:next w:val="Style_2"/>
    <w:link w:val="Style_24_ch"/>
    <w:uiPriority w:val="9"/>
    <w:qFormat/>
    <w:pPr>
      <w:widowControl w:val="1"/>
      <w:spacing w:after="120" w:before="120" w:line="240" w:lineRule="auto"/>
      <w:ind w:firstLine="0" w:left="0" w:right="0"/>
      <w:jc w:val="both"/>
      <w:outlineLvl w:val="1"/>
    </w:pPr>
    <w:rPr>
      <w:rFonts w:ascii="XO Thames" w:hAnsi="XO Thames"/>
      <w:b w:val="1"/>
      <w:color w:val="000000"/>
      <w:spacing w:val="0"/>
      <w:sz w:val="28"/>
    </w:rPr>
  </w:style>
  <w:style w:styleId="Style_24_ch" w:type="character">
    <w:name w:val="heading 2"/>
    <w:link w:val="Style_24"/>
    <w:rPr>
      <w:rFonts w:ascii="XO Thames" w:hAnsi="XO Thames"/>
      <w:b w:val="1"/>
      <w:color w:val="000000"/>
      <w:spacing w:val="0"/>
      <w:sz w:val="28"/>
    </w:rPr>
  </w:style>
  <w:style w:default="1" w:styleId="Style_25" w:type="table">
    <w:name w:val="Normal Table"/>
    <w:tblPr>
      <w:jc w:val="left"/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webSettings.xml" Type="http://schemas.openxmlformats.org/officeDocument/2006/relationships/webSettings"/>
  <Relationship Id="rId1" Target="header1.xml" Type="http://schemas.openxmlformats.org/officeDocument/2006/relationships/header"/>
  <Relationship Id="rId2" Target="fontTable.xml" Type="http://schemas.openxmlformats.org/officeDocument/2006/relationships/fontTable"/>
  <Relationship Id="rId3" Target="settings.xml" Type="http://schemas.openxmlformats.org/officeDocument/2006/relationships/settings"/>
  <Relationship Id="rId8" Target="numbering.xml" Type="http://schemas.openxmlformats.org/officeDocument/2006/relationships/numbering"/>
  <Relationship Id="rId4" Target="styles.xml" Type="http://schemas.openxmlformats.org/officeDocument/2006/relationships/styles"/>
  <Relationship Id="rId7" Target="theme/theme1.xml" Type="http://schemas.openxmlformats.org/officeDocument/2006/relationships/theme"/>
  <Relationship Id="rId5" Target="stylesWithEffects.xml" Type="http://schemas.microsoft.com/office/2007/relationships/stylesWithEffect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MyOffice-CoreFramework-Windows/37-1367.1091.10011.1001.1@92c86c4fc59398dd64f1786b019b76a317813c64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2025-07-24T13:44:12Z</dcterms:created>
  <dcterms:modified xsi:type="dcterms:W3CDTF">2025-07-30T06:49:11Z</dcterms:modified>
</cp:coreProperties>
</file>